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5981" w14:textId="77777777" w:rsidR="007D7537" w:rsidRDefault="007D7537" w:rsidP="00BC5D95">
      <w:pPr>
        <w:pStyle w:val="Heading1"/>
        <w:contextualSpacing w:val="0"/>
        <w:rPr>
          <w:color w:val="002060"/>
          <w:sz w:val="24"/>
        </w:rPr>
      </w:pPr>
    </w:p>
    <w:p w14:paraId="1C809F0D" w14:textId="40F17BBA"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0A3A358C" w:rsidR="00BC5D95" w:rsidRPr="009752AD" w:rsidRDefault="00937E51" w:rsidP="720DCB5B">
      <w:pPr>
        <w:pStyle w:val="Heading2"/>
        <w:contextualSpacing w:val="0"/>
        <w:rPr>
          <w:color w:val="002060"/>
          <w:sz w:val="24"/>
        </w:rPr>
      </w:pPr>
      <w:r>
        <w:rPr>
          <w:color w:val="002060"/>
          <w:sz w:val="24"/>
        </w:rPr>
        <w:t>Ethylene</w:t>
      </w:r>
      <w:r w:rsidR="00C62752">
        <w:rPr>
          <w:color w:val="002060"/>
          <w:sz w:val="24"/>
        </w:rPr>
        <w:t xml:space="preserve"> o</w:t>
      </w:r>
      <w:r>
        <w:rPr>
          <w:color w:val="002060"/>
          <w:sz w:val="24"/>
        </w:rPr>
        <w:t>xide</w:t>
      </w:r>
      <w:r w:rsidR="720DCB5B" w:rsidRPr="720DCB5B">
        <w:rPr>
          <w:color w:val="002060"/>
          <w:sz w:val="24"/>
        </w:rPr>
        <w:t xml:space="preserve"> </w:t>
      </w:r>
      <w:r w:rsidR="00CF583A">
        <w:rPr>
          <w:color w:val="002060"/>
          <w:sz w:val="24"/>
        </w:rPr>
        <w:t>(</w:t>
      </w:r>
      <w:proofErr w:type="spellStart"/>
      <w:r w:rsidR="00CF583A">
        <w:rPr>
          <w:color w:val="002060"/>
          <w:sz w:val="24"/>
        </w:rPr>
        <w:t>EtO</w:t>
      </w:r>
      <w:proofErr w:type="spellEnd"/>
      <w:r w:rsidR="00CF583A">
        <w:rPr>
          <w:color w:val="002060"/>
          <w:sz w:val="24"/>
        </w:rPr>
        <w:t xml:space="preserve">) </w:t>
      </w:r>
      <w:r w:rsidR="720DCB5B" w:rsidRPr="720DCB5B">
        <w:rPr>
          <w:color w:val="002060"/>
          <w:sz w:val="24"/>
        </w:rPr>
        <w:t>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584416F5"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Pr="009752AD">
            <w:rPr>
              <w:rFonts w:ascii="Times New Roman" w:hAnsi="Times New Roman" w:cs="Times New Roman"/>
              <w:sz w:val="24"/>
              <w:szCs w:val="24"/>
            </w:rPr>
            <w:t xml:space="preserve">store, handle, use, and dispose of </w:t>
          </w:r>
          <w:r w:rsidR="00C62752">
            <w:rPr>
              <w:rFonts w:ascii="Times New Roman" w:hAnsi="Times New Roman" w:cs="Times New Roman"/>
              <w:sz w:val="24"/>
              <w:szCs w:val="24"/>
            </w:rPr>
            <w:t>ethylene oxide</w:t>
          </w:r>
        </w:sdtContent>
      </w:sdt>
      <w:r w:rsidRPr="009752AD">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Enter AH’s name</w:t>
          </w:r>
        </w:sdtContent>
      </w:sdt>
      <w:r w:rsidRPr="009752AD">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9752AD">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0A23D13F" w14:textId="2B0107F1" w:rsidR="00BC5D95" w:rsidRDefault="720DCB5B" w:rsidP="720DCB5B">
      <w:pPr>
        <w:spacing w:after="0"/>
        <w:ind w:left="29"/>
        <w:rPr>
          <w:rFonts w:ascii="Times New Roman" w:hAnsi="Times New Roman" w:cs="Times New Roman"/>
          <w:i/>
          <w:iCs/>
          <w:sz w:val="24"/>
          <w:szCs w:val="24"/>
        </w:rPr>
      </w:pPr>
      <w:r w:rsidRPr="720DCB5B">
        <w:rPr>
          <w:rFonts w:ascii="Times New Roman" w:hAnsi="Times New Roman" w:cs="Times New Roman"/>
          <w:i/>
          <w:iCs/>
          <w:sz w:val="24"/>
          <w:szCs w:val="24"/>
          <w:highlight w:val="yellow"/>
        </w:rPr>
        <w:t>[Describe the hazards presented by the procedure or process this SOP addresses.  What makes it hazardous?  Provide an example, if applicable.]</w:t>
      </w:r>
    </w:p>
    <w:p w14:paraId="619A6803" w14:textId="16CA8669" w:rsidR="00CF583A" w:rsidRDefault="00CF583A" w:rsidP="720DCB5B">
      <w:pPr>
        <w:spacing w:after="0"/>
        <w:ind w:left="29"/>
        <w:rPr>
          <w:rFonts w:ascii="Times New Roman" w:hAnsi="Times New Roman" w:cs="Times New Roman"/>
          <w:i/>
          <w:iCs/>
          <w:sz w:val="24"/>
          <w:szCs w:val="24"/>
        </w:rPr>
      </w:pPr>
    </w:p>
    <w:p w14:paraId="72931DD8" w14:textId="535B9E36" w:rsidR="00CF583A" w:rsidRDefault="00CF583A" w:rsidP="00CF583A">
      <w:pPr>
        <w:spacing w:after="0"/>
        <w:ind w:left="29"/>
        <w:jc w:val="center"/>
        <w:rPr>
          <w:rFonts w:ascii="Times New Roman" w:hAnsi="Times New Roman" w:cs="Times New Roman"/>
          <w:i/>
          <w:iCs/>
          <w:sz w:val="24"/>
          <w:szCs w:val="24"/>
        </w:rPr>
      </w:pPr>
      <w:r>
        <w:rPr>
          <w:noProof/>
        </w:rPr>
        <w:drawing>
          <wp:inline distT="0" distB="0" distL="0" distR="0" wp14:anchorId="7CD161DE" wp14:editId="4FBC74CB">
            <wp:extent cx="3430321" cy="64575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1803" cy="651677"/>
                    </a:xfrm>
                    <a:prstGeom prst="rect">
                      <a:avLst/>
                    </a:prstGeom>
                  </pic:spPr>
                </pic:pic>
              </a:graphicData>
            </a:graphic>
          </wp:inline>
        </w:drawing>
      </w:r>
    </w:p>
    <w:p w14:paraId="247F3AA7" w14:textId="108F2093" w:rsidR="00937E51" w:rsidRPr="00E81A9A" w:rsidRDefault="259614D7" w:rsidP="00937E51">
      <w:pPr>
        <w:pStyle w:val="NormalWeb"/>
        <w:rPr>
          <w:lang w:val="en"/>
        </w:rPr>
      </w:pPr>
      <w:r w:rsidRPr="259614D7">
        <w:rPr>
          <w:lang w:val="en"/>
        </w:rPr>
        <w:t xml:space="preserve">Ethylene oxide (EtO) is an extremely flammable gas at room temperature (flashpoint -20 </w:t>
      </w:r>
      <w:proofErr w:type="spellStart"/>
      <w:r w:rsidRPr="259614D7">
        <w:rPr>
          <w:vertAlign w:val="superscript"/>
          <w:lang w:val="en"/>
        </w:rPr>
        <w:t>o</w:t>
      </w:r>
      <w:r w:rsidRPr="259614D7">
        <w:rPr>
          <w:lang w:val="en"/>
        </w:rPr>
        <w:t>C</w:t>
      </w:r>
      <w:proofErr w:type="spellEnd"/>
      <w:r w:rsidRPr="259614D7">
        <w:rPr>
          <w:lang w:val="en"/>
        </w:rPr>
        <w:t xml:space="preserve">, flammable range in air 2.6%-100%).  Dissolved in water, it remains flammable at a concentration of 4% by volume, making it a serious explosion hazard if poured down the drain. </w:t>
      </w:r>
      <w:r w:rsidR="00937E51" w:rsidRPr="00E81A9A">
        <w:rPr>
          <w:lang w:val="en"/>
        </w:rPr>
        <w:t xml:space="preserve">Ethylene oxide can self-polymerize violently upon exposure to heat, acid, or base.  Violent </w:t>
      </w:r>
      <w:r w:rsidR="00937E51" w:rsidRPr="00E81A9A">
        <w:rPr>
          <w:lang w:val="en"/>
        </w:rPr>
        <w:lastRenderedPageBreak/>
        <w:t>reaction can occur with exposure to copper or its alloys, and rust.  The heat of burning in a fire may cause the additional hazard of self-polymerization, resulting in explosion.</w:t>
      </w:r>
    </w:p>
    <w:p w14:paraId="3FF9E5FF" w14:textId="599E7494" w:rsidR="00937E51" w:rsidRPr="00E81A9A" w:rsidRDefault="2A4B7912" w:rsidP="00937E51">
      <w:pPr>
        <w:pStyle w:val="NormalWeb"/>
        <w:rPr>
          <w:lang w:val="en"/>
        </w:rPr>
      </w:pPr>
      <w:r w:rsidRPr="2A4B7912">
        <w:rPr>
          <w:lang w:val="en"/>
        </w:rPr>
        <w:t xml:space="preserve">Ethylene oxide is classified as </w:t>
      </w:r>
      <w:r w:rsidRPr="2A4B7912">
        <w:rPr>
          <w:u w:val="single"/>
          <w:lang w:val="en"/>
        </w:rPr>
        <w:t>Category 1B carcinogen</w:t>
      </w:r>
      <w:r w:rsidR="00BE0F87">
        <w:rPr>
          <w:u w:val="single"/>
          <w:lang w:val="en"/>
        </w:rPr>
        <w:t xml:space="preserve">, </w:t>
      </w:r>
      <w:r w:rsidR="00BE0F87" w:rsidRPr="00BE0F87">
        <w:rPr>
          <w:lang w:val="en"/>
        </w:rPr>
        <w:t xml:space="preserve">which is assumed to have carcinogenic potential for humans </w:t>
      </w:r>
      <w:r w:rsidR="00BE0F87">
        <w:rPr>
          <w:lang w:val="en"/>
        </w:rPr>
        <w:t>based on animal evidence and animal experiments for which there is sufficient evidence to demonstrate animal carcinogenicity.</w:t>
      </w:r>
    </w:p>
    <w:p w14:paraId="70F92C7E" w14:textId="772C1FD7" w:rsidR="00937E51" w:rsidRPr="00E81A9A" w:rsidRDefault="259614D7" w:rsidP="00937E51">
      <w:pPr>
        <w:pStyle w:val="NormalWeb"/>
        <w:rPr>
          <w:lang w:val="en"/>
        </w:rPr>
      </w:pPr>
      <w:r w:rsidRPr="259614D7">
        <w:rPr>
          <w:lang w:val="en"/>
        </w:rPr>
        <w:t>Ethylene oxide is acutely toxic if inhaled, causing mucous membrane and respiratory irritation, headache, vomiting, cyanosis, drowsiness, weakness, incoordination, CNS depression, lachrymation, and labored breathing.  Delayed effects may include edema of the lungs, paralysis, convulsions and death.  The odor</w:t>
      </w:r>
      <w:r w:rsidR="00BE0F87">
        <w:rPr>
          <w:lang w:val="en"/>
        </w:rPr>
        <w:t xml:space="preserve"> (smells like ether</w:t>
      </w:r>
      <w:r w:rsidR="007D7537">
        <w:rPr>
          <w:lang w:val="en"/>
        </w:rPr>
        <w:t xml:space="preserve">, </w:t>
      </w:r>
      <w:r w:rsidR="00BE0F87">
        <w:rPr>
          <w:lang w:val="en"/>
        </w:rPr>
        <w:t xml:space="preserve">sweet smelling) </w:t>
      </w:r>
      <w:r w:rsidRPr="259614D7">
        <w:rPr>
          <w:lang w:val="en"/>
        </w:rPr>
        <w:t>threshold is &gt; 250 ppm, while its permissible exposure limit</w:t>
      </w:r>
      <w:r w:rsidR="00BE0F87">
        <w:rPr>
          <w:lang w:val="en"/>
        </w:rPr>
        <w:t xml:space="preserve"> (legal limits to which workers may be exposed to the chemical and other hazards without suffering </w:t>
      </w:r>
      <w:proofErr w:type="gramStart"/>
      <w:r w:rsidR="00BE0F87">
        <w:rPr>
          <w:lang w:val="en"/>
        </w:rPr>
        <w:t xml:space="preserve">harm) </w:t>
      </w:r>
      <w:r w:rsidRPr="259614D7">
        <w:rPr>
          <w:lang w:val="en"/>
        </w:rPr>
        <w:t xml:space="preserve"> is</w:t>
      </w:r>
      <w:proofErr w:type="gramEnd"/>
      <w:r w:rsidRPr="259614D7">
        <w:rPr>
          <w:lang w:val="en"/>
        </w:rPr>
        <w:t xml:space="preserve"> 1 ppm; </w:t>
      </w:r>
      <w:r w:rsidR="00BE0F87" w:rsidRPr="259614D7">
        <w:rPr>
          <w:lang w:val="en"/>
        </w:rPr>
        <w:t>therefore,</w:t>
      </w:r>
      <w:r w:rsidRPr="259614D7">
        <w:rPr>
          <w:lang w:val="en"/>
        </w:rPr>
        <w:t xml:space="preserve"> the sense of smell does not provide adequate protection against its toxic effects.</w:t>
      </w:r>
    </w:p>
    <w:p w14:paraId="0125637D" w14:textId="54EF13F9" w:rsidR="00082F68" w:rsidRPr="00082F68" w:rsidRDefault="259614D7" w:rsidP="007D7537">
      <w:pPr>
        <w:pStyle w:val="NormalWeb"/>
        <w:rPr>
          <w:lang w:val="en"/>
        </w:rPr>
      </w:pPr>
      <w:r w:rsidRPr="259614D7">
        <w:rPr>
          <w:lang w:val="en"/>
        </w:rPr>
        <w:t>Contact with the skin can cause major damage, including severe blistering; symptoms may take several hours to appear so any dermal exposure should be treated immediately even if effects are not yet visible or felt.  The response is amplified if the skin is wet or sweaty.  Ethylene oxide is also a skin sensitizer and may trigger an allergic skin reaction.  Contact with eyes is severely irritation and may cause irreversible damage.  Contact with liquid ethylene oxide can cause severe frostbite.</w:t>
      </w:r>
    </w:p>
    <w:p w14:paraId="324F1E41" w14:textId="77777777" w:rsidR="00BC5D95" w:rsidRPr="009752AD" w:rsidRDefault="00BC5D95" w:rsidP="00BC5D95">
      <w:pPr>
        <w:spacing w:after="0"/>
        <w:ind w:left="29"/>
        <w:rPr>
          <w:rFonts w:ascii="Times New Roman" w:hAnsi="Times New Roman" w:cs="Times New Roman"/>
          <w:sz w:val="24"/>
          <w:szCs w:val="24"/>
        </w:rPr>
      </w:pP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2379B7B4" w14:textId="492E9669"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28E2048"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D4192A6" w14:textId="14A22BC4" w:rsidR="00BC5D95" w:rsidRDefault="00BC5D95" w:rsidP="007D7537">
      <w:pPr>
        <w:spacing w:after="0"/>
        <w:rPr>
          <w:rFonts w:ascii="Times New Roman" w:hAnsi="Times New Roman" w:cs="Times New Roman"/>
          <w:b/>
          <w:color w:val="002060"/>
          <w:sz w:val="24"/>
          <w:szCs w:val="24"/>
        </w:rPr>
      </w:pPr>
    </w:p>
    <w:p w14:paraId="2C75B953" w14:textId="59130F17" w:rsidR="007D7537" w:rsidRPr="00CF583A" w:rsidRDefault="007D7537" w:rsidP="00CF583A">
      <w:pPr>
        <w:pStyle w:val="ListParagraph"/>
        <w:numPr>
          <w:ilvl w:val="0"/>
          <w:numId w:val="17"/>
        </w:numPr>
        <w:spacing w:after="0"/>
        <w:rPr>
          <w:rFonts w:ascii="Times New Roman" w:hAnsi="Times New Roman" w:cs="Times New Roman"/>
          <w:bCs/>
          <w:sz w:val="24"/>
          <w:szCs w:val="24"/>
        </w:rPr>
      </w:pPr>
      <w:r w:rsidRPr="00CF583A">
        <w:rPr>
          <w:rFonts w:ascii="Times New Roman" w:hAnsi="Times New Roman" w:cs="Times New Roman"/>
          <w:bCs/>
          <w:sz w:val="24"/>
          <w:szCs w:val="24"/>
        </w:rPr>
        <w:t xml:space="preserve">If ethylene oxide is being used as a sterilant, consider the use of less toxic chemical or physical </w:t>
      </w:r>
      <w:proofErr w:type="spellStart"/>
      <w:r w:rsidRPr="00CF583A">
        <w:rPr>
          <w:rFonts w:ascii="Times New Roman" w:hAnsi="Times New Roman" w:cs="Times New Roman"/>
          <w:bCs/>
          <w:sz w:val="24"/>
          <w:szCs w:val="24"/>
        </w:rPr>
        <w:t>sterilants</w:t>
      </w:r>
      <w:proofErr w:type="spellEnd"/>
      <w:r w:rsidRPr="00CF583A">
        <w:rPr>
          <w:rFonts w:ascii="Times New Roman" w:hAnsi="Times New Roman" w:cs="Times New Roman"/>
          <w:bCs/>
          <w:sz w:val="24"/>
          <w:szCs w:val="24"/>
        </w:rPr>
        <w:t>; examples include autoclaving, use of chlorine/bleach solutions within a fume hood, UV disinfection, vaporized hydrogen peroxide, and more.</w:t>
      </w:r>
    </w:p>
    <w:p w14:paraId="4B36CDA8" w14:textId="77777777" w:rsidR="007D7537" w:rsidRPr="007D7537" w:rsidRDefault="007D7537" w:rsidP="007D7537">
      <w:pPr>
        <w:spacing w:after="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4EFE0398"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01DCC21A" w14:textId="0D0F17CB" w:rsidR="00E81A9A" w:rsidRDefault="00E81A9A" w:rsidP="00BC5D95">
      <w:pPr>
        <w:spacing w:after="0"/>
        <w:ind w:left="29"/>
        <w:rPr>
          <w:rFonts w:ascii="Times New Roman" w:hAnsi="Times New Roman" w:cs="Times New Roman"/>
          <w:i/>
          <w:sz w:val="24"/>
          <w:szCs w:val="24"/>
        </w:rPr>
      </w:pPr>
    </w:p>
    <w:p w14:paraId="7A5D6CBC" w14:textId="3BE35472" w:rsidR="259614D7" w:rsidRDefault="259614D7" w:rsidP="259614D7">
      <w:pPr>
        <w:spacing w:after="0"/>
        <w:ind w:left="29"/>
        <w:rPr>
          <w:rFonts w:ascii="Times New Roman" w:hAnsi="Times New Roman" w:cs="Times New Roman"/>
          <w:b/>
          <w:bCs/>
          <w:sz w:val="24"/>
          <w:szCs w:val="24"/>
        </w:rPr>
      </w:pPr>
      <w:r w:rsidRPr="259614D7">
        <w:rPr>
          <w:rFonts w:ascii="Times New Roman" w:hAnsi="Times New Roman" w:cs="Times New Roman"/>
          <w:b/>
          <w:bCs/>
          <w:sz w:val="24"/>
          <w:szCs w:val="24"/>
        </w:rPr>
        <w:t xml:space="preserve">Fume hoods or other RLSS approved local exhaust ventilation are required for </w:t>
      </w:r>
      <w:proofErr w:type="spellStart"/>
      <w:r w:rsidRPr="259614D7">
        <w:rPr>
          <w:rFonts w:ascii="Times New Roman" w:hAnsi="Times New Roman" w:cs="Times New Roman"/>
          <w:b/>
          <w:bCs/>
          <w:sz w:val="24"/>
          <w:szCs w:val="24"/>
        </w:rPr>
        <w:t>EtO</w:t>
      </w:r>
      <w:proofErr w:type="spellEnd"/>
      <w:r w:rsidRPr="259614D7">
        <w:rPr>
          <w:rFonts w:ascii="Times New Roman" w:hAnsi="Times New Roman" w:cs="Times New Roman"/>
          <w:b/>
          <w:bCs/>
          <w:sz w:val="24"/>
          <w:szCs w:val="24"/>
        </w:rPr>
        <w:t xml:space="preserve"> use.</w:t>
      </w:r>
      <w:r w:rsidR="00CF583A">
        <w:rPr>
          <w:rFonts w:ascii="Times New Roman" w:hAnsi="Times New Roman" w:cs="Times New Roman"/>
          <w:b/>
          <w:bCs/>
          <w:sz w:val="24"/>
          <w:szCs w:val="24"/>
        </w:rPr>
        <w:t xml:space="preserve"> Please see the “Use of Highly Hazardous Gases SOP” available in the University Chemical Hygiene Plan for more information.</w:t>
      </w:r>
    </w:p>
    <w:p w14:paraId="06997572" w14:textId="483B494A" w:rsidR="00CE6A5A" w:rsidRDefault="00CE6A5A" w:rsidP="00BC5D95">
      <w:pPr>
        <w:spacing w:after="0"/>
        <w:ind w:left="29"/>
        <w:rPr>
          <w:rFonts w:ascii="Times New Roman" w:hAnsi="Times New Roman" w:cs="Times New Roman"/>
          <w:iCs/>
          <w:sz w:val="24"/>
          <w:szCs w:val="24"/>
        </w:rPr>
      </w:pPr>
    </w:p>
    <w:p w14:paraId="426A656F" w14:textId="41601C18" w:rsidR="000F4095" w:rsidRPr="00C62752" w:rsidRDefault="720DCB5B" w:rsidP="00C62752">
      <w:pPr>
        <w:pStyle w:val="ListParagraph"/>
        <w:numPr>
          <w:ilvl w:val="0"/>
          <w:numId w:val="12"/>
        </w:numPr>
        <w:spacing w:after="0"/>
        <w:rPr>
          <w:rFonts w:ascii="Times New Roman" w:hAnsi="Times New Roman" w:cs="Times New Roman"/>
          <w:sz w:val="24"/>
          <w:szCs w:val="24"/>
        </w:rPr>
      </w:pPr>
      <w:r w:rsidRPr="00C62752">
        <w:rPr>
          <w:rFonts w:ascii="Times New Roman" w:hAnsi="Times New Roman" w:cs="Times New Roman"/>
          <w:sz w:val="24"/>
          <w:szCs w:val="24"/>
        </w:rPr>
        <w:t>Designing all engineering systems to be explosion-proof in any area where this gas may be present. Container and system must be electrically grounded/bonded</w:t>
      </w:r>
      <w:r w:rsidR="00937E51" w:rsidRPr="00C62752">
        <w:rPr>
          <w:rFonts w:ascii="Times New Roman" w:hAnsi="Times New Roman" w:cs="Times New Roman"/>
          <w:sz w:val="24"/>
          <w:szCs w:val="24"/>
        </w:rPr>
        <w:t xml:space="preserve">. </w:t>
      </w:r>
    </w:p>
    <w:p w14:paraId="5F8B359D" w14:textId="3FD8B2C5" w:rsidR="000F4095" w:rsidRPr="00C62752" w:rsidRDefault="259614D7" w:rsidP="00C62752">
      <w:pPr>
        <w:pStyle w:val="ListParagraph"/>
        <w:numPr>
          <w:ilvl w:val="0"/>
          <w:numId w:val="12"/>
        </w:numPr>
        <w:spacing w:after="0" w:line="240" w:lineRule="auto"/>
        <w:rPr>
          <w:rFonts w:ascii="Times New Roman" w:hAnsi="Times New Roman" w:cs="Times New Roman"/>
          <w:sz w:val="24"/>
          <w:szCs w:val="24"/>
        </w:rPr>
      </w:pPr>
      <w:r w:rsidRPr="00C62752">
        <w:rPr>
          <w:rFonts w:ascii="Times New Roman" w:hAnsi="Times New Roman" w:cs="Times New Roman"/>
          <w:sz w:val="24"/>
          <w:szCs w:val="24"/>
        </w:rPr>
        <w:t>Use non-sparking ventilation systems, approved explosion-proof equipment and intrinsically safe electrical systems in areas where this product is used and stored. Copper and its alloys must not be used in any piping or tools used with EtO.</w:t>
      </w:r>
    </w:p>
    <w:p w14:paraId="7511CCBE" w14:textId="77777777" w:rsidR="00BC5D95" w:rsidRPr="009752AD" w:rsidRDefault="00BC5D95" w:rsidP="00BC5D95">
      <w:pPr>
        <w:spacing w:after="0"/>
        <w:rPr>
          <w:rFonts w:ascii="Times New Roman" w:hAnsi="Times New Roman" w:cs="Times New Roman"/>
          <w:bCs/>
          <w:sz w:val="24"/>
          <w:szCs w:val="24"/>
        </w:rPr>
      </w:pP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9BE65D2" w14:textId="57F66443"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work practices (e.g. staggering schedules, additional cleaning measures for particulates, etc.) that are used to safely accomplish the task.]  </w:t>
      </w:r>
    </w:p>
    <w:p w14:paraId="22713615" w14:textId="72FE98BF" w:rsidR="00082F68" w:rsidRDefault="00082F68" w:rsidP="00BC5D95">
      <w:pPr>
        <w:spacing w:after="0"/>
        <w:ind w:left="29"/>
        <w:rPr>
          <w:rFonts w:ascii="Times New Roman" w:hAnsi="Times New Roman" w:cs="Times New Roman"/>
          <w:i/>
          <w:sz w:val="24"/>
          <w:szCs w:val="24"/>
        </w:rPr>
      </w:pPr>
    </w:p>
    <w:p w14:paraId="785811C2" w14:textId="77777777" w:rsidR="007D7537" w:rsidRPr="007D7537" w:rsidRDefault="007D7537" w:rsidP="007D7537">
      <w:pPr>
        <w:pStyle w:val="NoSpacing"/>
        <w:numPr>
          <w:ilvl w:val="0"/>
          <w:numId w:val="15"/>
        </w:numPr>
        <w:rPr>
          <w:rFonts w:ascii="Times New Roman" w:hAnsi="Times New Roman" w:cs="Times New Roman"/>
          <w:sz w:val="24"/>
          <w:szCs w:val="24"/>
        </w:rPr>
      </w:pPr>
      <w:r w:rsidRPr="007D7537">
        <w:rPr>
          <w:rFonts w:ascii="Times New Roman" w:hAnsi="Times New Roman" w:cs="Times New Roman"/>
          <w:sz w:val="24"/>
          <w:szCs w:val="24"/>
        </w:rPr>
        <w:t xml:space="preserve">Pre-plan all work with EtO to minimize time in use and prevent incidents and injuries from occurring. </w:t>
      </w:r>
    </w:p>
    <w:p w14:paraId="0BF93139" w14:textId="475D9EFB" w:rsidR="007D7537" w:rsidRPr="007D7537" w:rsidRDefault="007D7537" w:rsidP="007D7537">
      <w:pPr>
        <w:pStyle w:val="NoSpacing"/>
        <w:numPr>
          <w:ilvl w:val="0"/>
          <w:numId w:val="15"/>
        </w:numPr>
        <w:rPr>
          <w:rFonts w:ascii="Times New Roman" w:hAnsi="Times New Roman" w:cs="Times New Roman"/>
          <w:sz w:val="24"/>
          <w:szCs w:val="24"/>
        </w:rPr>
      </w:pPr>
      <w:r w:rsidRPr="007D7537">
        <w:rPr>
          <w:rFonts w:ascii="Times New Roman" w:hAnsi="Times New Roman" w:cs="Times New Roman"/>
          <w:sz w:val="24"/>
          <w:szCs w:val="24"/>
        </w:rPr>
        <w:t>Ensure any containers are kept tightly closed at all times.</w:t>
      </w:r>
    </w:p>
    <w:p w14:paraId="3E0B0053" w14:textId="3AE02E26" w:rsidR="007D7537" w:rsidRPr="007D7537" w:rsidRDefault="007D7537" w:rsidP="00252E2A">
      <w:pPr>
        <w:pStyle w:val="NoSpacing"/>
        <w:numPr>
          <w:ilvl w:val="0"/>
          <w:numId w:val="15"/>
        </w:numPr>
        <w:rPr>
          <w:rFonts w:ascii="Times New Roman" w:hAnsi="Times New Roman" w:cs="Times New Roman"/>
          <w:sz w:val="24"/>
          <w:szCs w:val="24"/>
        </w:rPr>
      </w:pPr>
      <w:r w:rsidRPr="007D7537">
        <w:rPr>
          <w:rFonts w:ascii="Times New Roman" w:hAnsi="Times New Roman" w:cs="Times New Roman"/>
          <w:sz w:val="24"/>
          <w:szCs w:val="24"/>
        </w:rPr>
        <w:t>Keep in a cool, dry, and well-ventilated area (recommended 2-8o C) and protect from sunlight.</w:t>
      </w:r>
    </w:p>
    <w:p w14:paraId="471835FC" w14:textId="290178BC" w:rsidR="007D7537" w:rsidRDefault="007D7537" w:rsidP="007D7537">
      <w:pPr>
        <w:pStyle w:val="NoSpacing"/>
        <w:numPr>
          <w:ilvl w:val="0"/>
          <w:numId w:val="15"/>
        </w:numPr>
        <w:rPr>
          <w:rFonts w:ascii="Times New Roman" w:hAnsi="Times New Roman" w:cs="Times New Roman"/>
          <w:sz w:val="24"/>
          <w:szCs w:val="24"/>
        </w:rPr>
      </w:pPr>
      <w:r w:rsidRPr="007D7537">
        <w:rPr>
          <w:rFonts w:ascii="Times New Roman" w:hAnsi="Times New Roman" w:cs="Times New Roman"/>
          <w:sz w:val="24"/>
          <w:szCs w:val="24"/>
        </w:rPr>
        <w:t xml:space="preserve">Avoid alcohols, alkali metals, ammonia, oxidizing agents, chemically active metals, and its salts. </w:t>
      </w:r>
    </w:p>
    <w:p w14:paraId="38819C6A" w14:textId="034F2BE7" w:rsidR="007D7537" w:rsidRPr="007D7537" w:rsidRDefault="007D7537" w:rsidP="007D753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Use the following signage on any EtO sterilizer or similar machines to indicate hazardous levels of EtO or inadequate protection from EtO.</w:t>
      </w:r>
    </w:p>
    <w:p w14:paraId="2C36DF62" w14:textId="77777777" w:rsidR="007D7537" w:rsidRPr="007D7537" w:rsidRDefault="007D7537" w:rsidP="007D7537">
      <w:pPr>
        <w:spacing w:after="0"/>
        <w:rPr>
          <w:rFonts w:ascii="Times New Roman" w:hAnsi="Times New Roman" w:cs="Times New Roman"/>
          <w:iCs/>
          <w:sz w:val="24"/>
          <w:szCs w:val="24"/>
        </w:rPr>
      </w:pPr>
    </w:p>
    <w:p w14:paraId="37D20A0E" w14:textId="7CBDCC3D" w:rsidR="00082F68" w:rsidRDefault="00082F68" w:rsidP="00BC5D95">
      <w:pPr>
        <w:spacing w:after="0"/>
        <w:ind w:left="29"/>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2FB73756" wp14:editId="65C97061">
            <wp:extent cx="2569508" cy="18211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6773" cy="1826329"/>
                    </a:xfrm>
                    <a:prstGeom prst="rect">
                      <a:avLst/>
                    </a:prstGeom>
                    <a:noFill/>
                  </pic:spPr>
                </pic:pic>
              </a:graphicData>
            </a:graphic>
          </wp:inline>
        </w:drawing>
      </w:r>
    </w:p>
    <w:p w14:paraId="18513C65" w14:textId="54B45F73" w:rsidR="00082F68" w:rsidRDefault="00082F68" w:rsidP="00BC5D95">
      <w:pPr>
        <w:spacing w:after="0"/>
        <w:ind w:left="29"/>
        <w:rPr>
          <w:rFonts w:ascii="Times New Roman" w:hAnsi="Times New Roman" w:cs="Times New Roman"/>
          <w:iCs/>
          <w:sz w:val="24"/>
          <w:szCs w:val="24"/>
        </w:rPr>
      </w:pPr>
    </w:p>
    <w:p w14:paraId="26BEA941" w14:textId="6AA89BF3" w:rsidR="00082F68" w:rsidRPr="00082F68" w:rsidRDefault="00082F68" w:rsidP="00BC5D95">
      <w:pPr>
        <w:spacing w:after="0"/>
        <w:ind w:left="29"/>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41D1422B" wp14:editId="1268DAD3">
            <wp:extent cx="2560320" cy="180756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6039" cy="1811606"/>
                    </a:xfrm>
                    <a:prstGeom prst="rect">
                      <a:avLst/>
                    </a:prstGeom>
                    <a:noFill/>
                  </pic:spPr>
                </pic:pic>
              </a:graphicData>
            </a:graphic>
          </wp:inline>
        </w:drawing>
      </w:r>
    </w:p>
    <w:p w14:paraId="530B631A"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01EC2291" w14:textId="77777777"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96FFF86" w14:textId="0FFF28E8" w:rsidR="00CE6A5A" w:rsidRPr="00CE6A5A" w:rsidRDefault="63EC3D34" w:rsidP="63EC3D34">
      <w:pPr>
        <w:spacing w:after="0" w:line="216" w:lineRule="atLeast"/>
        <w:rPr>
          <w:rFonts w:ascii="Times New Roman" w:hAnsi="Times New Roman" w:cs="Times New Roman"/>
          <w:i/>
          <w:iCs/>
          <w:sz w:val="24"/>
          <w:szCs w:val="24"/>
        </w:rPr>
      </w:pPr>
      <w:r w:rsidRPr="63EC3D34">
        <w:rPr>
          <w:rFonts w:ascii="Times New Roman" w:hAnsi="Times New Roman" w:cs="Times New Roman"/>
          <w:i/>
          <w:iCs/>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68AA8587" w14:textId="77777777" w:rsidR="00CE6A5A" w:rsidRPr="00CE6A5A" w:rsidRDefault="00CE6A5A" w:rsidP="00CE6A5A">
      <w:pPr>
        <w:spacing w:after="0" w:line="216" w:lineRule="atLeast"/>
        <w:ind w:left="405"/>
        <w:rPr>
          <w:rFonts w:ascii="-webkit-standard" w:eastAsia="Times New Roman" w:hAnsi="-webkit-standard" w:cs="Times New Roman"/>
          <w:color w:val="000000"/>
          <w:sz w:val="24"/>
          <w:szCs w:val="24"/>
        </w:rPr>
      </w:pPr>
      <w:r w:rsidRPr="00CE6A5A">
        <w:rPr>
          <w:rFonts w:ascii="-webkit-standard" w:eastAsia="Times New Roman" w:hAnsi="-webkit-standard" w:cs="Times New Roman"/>
          <w:color w:val="000000"/>
          <w:sz w:val="24"/>
          <w:szCs w:val="24"/>
        </w:rPr>
        <w:t> </w:t>
      </w:r>
    </w:p>
    <w:p w14:paraId="2707C615" w14:textId="6C5F31B5" w:rsidR="00CE6A5A" w:rsidRDefault="00CF583A" w:rsidP="00C62752">
      <w:pPr>
        <w:pStyle w:val="ListParagraph"/>
        <w:numPr>
          <w:ilvl w:val="0"/>
          <w:numId w:val="13"/>
        </w:numPr>
        <w:spacing w:after="120"/>
        <w:rPr>
          <w:rFonts w:ascii="Times New Roman" w:eastAsia="Calibri" w:hAnsi="Times New Roman" w:cs="Times New Roman"/>
          <w:sz w:val="24"/>
          <w:szCs w:val="24"/>
        </w:rPr>
      </w:pPr>
      <w:r>
        <w:rPr>
          <w:rFonts w:ascii="Times New Roman" w:eastAsia="Calibri" w:hAnsi="Times New Roman" w:cs="Times New Roman"/>
          <w:b/>
          <w:bCs/>
          <w:sz w:val="24"/>
          <w:szCs w:val="24"/>
        </w:rPr>
        <w:t>Hand and Arm Protection</w:t>
      </w:r>
      <w:r w:rsidR="00C62752" w:rsidRPr="00C62752">
        <w:rPr>
          <w:rFonts w:ascii="Times New Roman" w:eastAsia="Calibri" w:hAnsi="Times New Roman" w:cs="Times New Roman"/>
          <w:sz w:val="24"/>
          <w:szCs w:val="24"/>
        </w:rPr>
        <w:t xml:space="preserve">: </w:t>
      </w:r>
      <w:r w:rsidR="259614D7" w:rsidRPr="00C62752">
        <w:rPr>
          <w:rFonts w:ascii="Times New Roman" w:eastAsia="Calibri" w:hAnsi="Times New Roman" w:cs="Times New Roman"/>
          <w:sz w:val="24"/>
          <w:szCs w:val="24"/>
        </w:rPr>
        <w:t xml:space="preserve">Butyl rubber, Teflon or </w:t>
      </w:r>
      <w:proofErr w:type="spellStart"/>
      <w:r w:rsidR="259614D7" w:rsidRPr="00C62752">
        <w:rPr>
          <w:rFonts w:ascii="Times New Roman" w:eastAsia="Calibri" w:hAnsi="Times New Roman" w:cs="Times New Roman"/>
          <w:sz w:val="24"/>
          <w:szCs w:val="24"/>
        </w:rPr>
        <w:t>Silvershield</w:t>
      </w:r>
      <w:proofErr w:type="spellEnd"/>
      <w:r w:rsidR="259614D7" w:rsidRPr="00C62752">
        <w:rPr>
          <w:rFonts w:ascii="Times New Roman" w:eastAsia="Calibri" w:hAnsi="Times New Roman" w:cs="Times New Roman"/>
          <w:sz w:val="24"/>
          <w:szCs w:val="24"/>
        </w:rPr>
        <w:t xml:space="preserve"> gloves, instead of nitrile, should be used when handling liquid </w:t>
      </w:r>
      <w:proofErr w:type="spellStart"/>
      <w:r w:rsidR="259614D7" w:rsidRPr="00C62752">
        <w:rPr>
          <w:rFonts w:ascii="Times New Roman" w:eastAsia="Calibri" w:hAnsi="Times New Roman" w:cs="Times New Roman"/>
          <w:sz w:val="24"/>
          <w:szCs w:val="24"/>
        </w:rPr>
        <w:t>EtO</w:t>
      </w:r>
      <w:proofErr w:type="spellEnd"/>
      <w:r w:rsidR="259614D7" w:rsidRPr="00C62752">
        <w:rPr>
          <w:rFonts w:ascii="Times New Roman" w:eastAsia="Calibri" w:hAnsi="Times New Roman" w:cs="Times New Roman"/>
          <w:sz w:val="24"/>
          <w:szCs w:val="24"/>
        </w:rPr>
        <w:t>.</w:t>
      </w:r>
    </w:p>
    <w:p w14:paraId="1B02EDEF" w14:textId="0A7D8FF4" w:rsidR="00CF583A" w:rsidRPr="00CF583A" w:rsidRDefault="00CF583A" w:rsidP="00CF583A">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00C62752">
        <w:rPr>
          <w:rFonts w:ascii="Times New Roman" w:eastAsia="Times New Roman" w:hAnsi="Times New Roman" w:cs="Times New Roman"/>
          <w:b/>
          <w:bCs/>
          <w:color w:val="000000" w:themeColor="text1"/>
          <w:sz w:val="24"/>
          <w:szCs w:val="24"/>
        </w:rPr>
        <w:t xml:space="preserve">Eye protection: </w:t>
      </w:r>
      <w:proofErr w:type="spellStart"/>
      <w:r w:rsidRPr="00C62752">
        <w:rPr>
          <w:rFonts w:ascii="Times New Roman" w:eastAsia="Times New Roman" w:hAnsi="Times New Roman" w:cs="Times New Roman"/>
          <w:color w:val="000000" w:themeColor="text1"/>
          <w:sz w:val="24"/>
          <w:szCs w:val="24"/>
        </w:rPr>
        <w:t>Splashproof</w:t>
      </w:r>
      <w:proofErr w:type="spellEnd"/>
      <w:r w:rsidRPr="00C62752">
        <w:rPr>
          <w:rFonts w:ascii="Times New Roman" w:eastAsia="Times New Roman" w:hAnsi="Times New Roman" w:cs="Times New Roman"/>
          <w:color w:val="000000" w:themeColor="text1"/>
          <w:sz w:val="24"/>
          <w:szCs w:val="24"/>
        </w:rPr>
        <w:t xml:space="preserve"> safety goggles must be used in areas where liquid </w:t>
      </w:r>
      <w:proofErr w:type="spellStart"/>
      <w:r w:rsidRPr="00C62752">
        <w:rPr>
          <w:rFonts w:ascii="Times New Roman" w:eastAsia="Times New Roman" w:hAnsi="Times New Roman" w:cs="Times New Roman"/>
          <w:color w:val="000000" w:themeColor="text1"/>
          <w:sz w:val="24"/>
          <w:szCs w:val="24"/>
        </w:rPr>
        <w:t>EtO</w:t>
      </w:r>
      <w:proofErr w:type="spellEnd"/>
      <w:r w:rsidRPr="00C62752">
        <w:rPr>
          <w:rFonts w:ascii="Times New Roman" w:eastAsia="Times New Roman" w:hAnsi="Times New Roman" w:cs="Times New Roman"/>
          <w:color w:val="000000" w:themeColor="text1"/>
          <w:sz w:val="24"/>
          <w:szCs w:val="24"/>
        </w:rPr>
        <w:t xml:space="preserve"> or </w:t>
      </w:r>
      <w:proofErr w:type="spellStart"/>
      <w:r w:rsidRPr="00C62752">
        <w:rPr>
          <w:rFonts w:ascii="Times New Roman" w:eastAsia="Times New Roman" w:hAnsi="Times New Roman" w:cs="Times New Roman"/>
          <w:color w:val="000000" w:themeColor="text1"/>
          <w:sz w:val="24"/>
          <w:szCs w:val="24"/>
        </w:rPr>
        <w:t>EtO</w:t>
      </w:r>
      <w:proofErr w:type="spellEnd"/>
      <w:r w:rsidRPr="00C62752">
        <w:rPr>
          <w:rFonts w:ascii="Times New Roman" w:eastAsia="Times New Roman" w:hAnsi="Times New Roman" w:cs="Times New Roman"/>
          <w:color w:val="000000" w:themeColor="text1"/>
          <w:sz w:val="24"/>
          <w:szCs w:val="24"/>
        </w:rPr>
        <w:t xml:space="preserve">-containing solutions are in use. The use of contact lenses is strongly discouraged in areas where eye contact with </w:t>
      </w:r>
      <w:proofErr w:type="spellStart"/>
      <w:r w:rsidRPr="00C62752">
        <w:rPr>
          <w:rFonts w:ascii="Times New Roman" w:eastAsia="Times New Roman" w:hAnsi="Times New Roman" w:cs="Times New Roman"/>
          <w:color w:val="000000" w:themeColor="text1"/>
          <w:sz w:val="24"/>
          <w:szCs w:val="24"/>
        </w:rPr>
        <w:t>EtO</w:t>
      </w:r>
      <w:proofErr w:type="spellEnd"/>
      <w:r w:rsidRPr="00C62752">
        <w:rPr>
          <w:rFonts w:ascii="Times New Roman" w:eastAsia="Times New Roman" w:hAnsi="Times New Roman" w:cs="Times New Roman"/>
          <w:color w:val="000000" w:themeColor="text1"/>
          <w:sz w:val="24"/>
          <w:szCs w:val="24"/>
        </w:rPr>
        <w:t xml:space="preserve"> may occur.</w:t>
      </w:r>
    </w:p>
    <w:p w14:paraId="52F1B364" w14:textId="33BCCBAA" w:rsidR="00C62752" w:rsidRPr="00C62752" w:rsidRDefault="00CF583A" w:rsidP="00C62752">
      <w:pPr>
        <w:pStyle w:val="ListParagraph"/>
        <w:numPr>
          <w:ilvl w:val="0"/>
          <w:numId w:val="13"/>
        </w:numPr>
        <w:spacing w:after="120"/>
        <w:rPr>
          <w:rFonts w:ascii="Times New Roman" w:eastAsia="Calibri" w:hAnsi="Times New Roman" w:cs="Times New Roman"/>
          <w:sz w:val="24"/>
          <w:szCs w:val="24"/>
        </w:rPr>
      </w:pPr>
      <w:r>
        <w:rPr>
          <w:rFonts w:ascii="Times New Roman" w:eastAsia="Calibri" w:hAnsi="Times New Roman" w:cs="Times New Roman"/>
          <w:b/>
          <w:bCs/>
          <w:sz w:val="24"/>
          <w:szCs w:val="24"/>
        </w:rPr>
        <w:t>Body Protection</w:t>
      </w:r>
      <w:r w:rsidR="00C62752" w:rsidRPr="00C62752">
        <w:rPr>
          <w:rFonts w:ascii="Times New Roman" w:eastAsia="Calibri" w:hAnsi="Times New Roman" w:cs="Times New Roman"/>
          <w:sz w:val="24"/>
          <w:szCs w:val="24"/>
        </w:rPr>
        <w:t>:</w:t>
      </w:r>
      <w:r w:rsidR="00C62752">
        <w:rPr>
          <w:rFonts w:ascii="Times New Roman" w:eastAsia="Calibri" w:hAnsi="Times New Roman" w:cs="Times New Roman"/>
          <w:sz w:val="24"/>
          <w:szCs w:val="24"/>
        </w:rPr>
        <w:t xml:space="preserve"> 100% cotton at minimum, recommend flame-resistant.</w:t>
      </w:r>
    </w:p>
    <w:p w14:paraId="7819933A" w14:textId="503D55F1" w:rsidR="00E81A9A" w:rsidRPr="00CF583A" w:rsidRDefault="00CE6A5A" w:rsidP="00CF583A">
      <w:pPr>
        <w:pStyle w:val="ListParagraph"/>
        <w:numPr>
          <w:ilvl w:val="0"/>
          <w:numId w:val="13"/>
        </w:numPr>
        <w:spacing w:before="165" w:after="165" w:line="240" w:lineRule="auto"/>
        <w:rPr>
          <w:rFonts w:ascii="-webkit-standard" w:eastAsia="Times New Roman" w:hAnsi="-webkit-standard" w:cs="Times New Roman"/>
          <w:color w:val="000000"/>
          <w:sz w:val="24"/>
          <w:szCs w:val="24"/>
        </w:rPr>
      </w:pPr>
      <w:r w:rsidRPr="00C62752">
        <w:rPr>
          <w:rFonts w:ascii="Times New Roman" w:eastAsia="Times New Roman" w:hAnsi="Times New Roman" w:cs="Times New Roman"/>
          <w:b/>
          <w:bCs/>
          <w:color w:val="000000"/>
          <w:sz w:val="24"/>
          <w:szCs w:val="24"/>
        </w:rPr>
        <w:t xml:space="preserve">Respiratory </w:t>
      </w:r>
      <w:r w:rsidRPr="00C62752">
        <w:rPr>
          <w:rFonts w:ascii="Times New Roman" w:hAnsi="Times New Roman" w:cs="Times New Roman"/>
          <w:b/>
          <w:bCs/>
          <w:sz w:val="24"/>
          <w:szCs w:val="24"/>
        </w:rPr>
        <w:t>Protectio</w:t>
      </w:r>
      <w:r w:rsidR="00C62752" w:rsidRPr="00C62752">
        <w:rPr>
          <w:rFonts w:ascii="Times New Roman" w:hAnsi="Times New Roman" w:cs="Times New Roman"/>
          <w:b/>
          <w:bCs/>
          <w:sz w:val="24"/>
          <w:szCs w:val="24"/>
        </w:rPr>
        <w:t>n</w:t>
      </w:r>
      <w:r w:rsidR="00C62752" w:rsidRPr="00C62752">
        <w:rPr>
          <w:rFonts w:ascii="Times New Roman" w:hAnsi="Times New Roman" w:cs="Times New Roman"/>
          <w:sz w:val="24"/>
          <w:szCs w:val="24"/>
        </w:rPr>
        <w:t xml:space="preserve">: </w:t>
      </w:r>
      <w:r w:rsidR="2A4B7912" w:rsidRPr="00C62752">
        <w:rPr>
          <w:rFonts w:ascii="Times New Roman" w:hAnsi="Times New Roman" w:cs="Times New Roman"/>
          <w:sz w:val="24"/>
          <w:szCs w:val="24"/>
        </w:rPr>
        <w:t>Respiratory protection may be required if exposures are not able to be adequately controlled by the use of engineering controls or other means. All uses of respiratory protection require RLSS assessment and consultation (for assessment of work, selection of respirator and filtration, and OSHA-</w:t>
      </w:r>
      <w:r w:rsidR="2A4B7912" w:rsidRPr="00C62752">
        <w:rPr>
          <w:rFonts w:ascii="Times New Roman" w:eastAsia="Times New Roman" w:hAnsi="Times New Roman" w:cs="Times New Roman"/>
          <w:color w:val="000000" w:themeColor="text1"/>
          <w:sz w:val="24"/>
          <w:szCs w:val="24"/>
        </w:rPr>
        <w:t>mandated medical clearance and fit testing).</w:t>
      </w:r>
    </w:p>
    <w:p w14:paraId="5C16E919" w14:textId="77777777" w:rsidR="00CF583A" w:rsidRPr="00CF583A" w:rsidRDefault="00CF583A" w:rsidP="00CF583A">
      <w:pPr>
        <w:pStyle w:val="ListParagraph"/>
        <w:spacing w:before="165" w:after="165" w:line="240" w:lineRule="auto"/>
        <w:rPr>
          <w:rFonts w:ascii="-webkit-standard" w:eastAsia="Times New Roman" w:hAnsi="-webkit-standard" w:cs="Times New Roman"/>
          <w:color w:val="000000"/>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4B574301" w14:textId="5C6A456D" w:rsidR="00BC5D95" w:rsidRDefault="259614D7" w:rsidP="259614D7">
      <w:pPr>
        <w:spacing w:after="0"/>
        <w:ind w:left="29"/>
        <w:rPr>
          <w:rFonts w:ascii="Times New Roman" w:hAnsi="Times New Roman" w:cs="Times New Roman"/>
          <w:i/>
          <w:iCs/>
          <w:sz w:val="24"/>
          <w:szCs w:val="24"/>
        </w:rPr>
      </w:pPr>
      <w:r w:rsidRPr="259614D7">
        <w:rPr>
          <w:rFonts w:ascii="Times New Roman" w:hAnsi="Times New Roman" w:cs="Times New Roman"/>
          <w:i/>
          <w:iCs/>
          <w:sz w:val="24"/>
          <w:szCs w:val="24"/>
          <w:highlight w:val="yellow"/>
        </w:rPr>
        <w:t xml:space="preserve">[Describe how to safely transport and/or store (e.g. ventilated cabinet, flammable cabinet, under inert blanket, etc.) the hazardous chemical(s) or processes.]  </w:t>
      </w:r>
    </w:p>
    <w:p w14:paraId="01C57876" w14:textId="77777777" w:rsidR="00E81A9A" w:rsidRPr="00E81A9A" w:rsidRDefault="00E81A9A" w:rsidP="00E81A9A">
      <w:pPr>
        <w:pStyle w:val="Footer"/>
        <w:tabs>
          <w:tab w:val="clear" w:pos="4680"/>
          <w:tab w:val="clear" w:pos="9360"/>
        </w:tabs>
        <w:rPr>
          <w:rFonts w:ascii="Times New Roman" w:hAnsi="Times New Roman" w:cs="Times New Roman"/>
          <w:sz w:val="24"/>
          <w:szCs w:val="24"/>
        </w:rPr>
      </w:pPr>
    </w:p>
    <w:p w14:paraId="0FAAF6AD" w14:textId="77777777" w:rsidR="00E81A9A" w:rsidRPr="00E81A9A" w:rsidRDefault="00E81A9A" w:rsidP="00E81A9A">
      <w:pPr>
        <w:pStyle w:val="Footer"/>
        <w:tabs>
          <w:tab w:val="clear" w:pos="4680"/>
          <w:tab w:val="clear" w:pos="9360"/>
        </w:tabs>
        <w:rPr>
          <w:rFonts w:ascii="Times New Roman" w:hAnsi="Times New Roman" w:cs="Times New Roman"/>
          <w:b/>
          <w:sz w:val="24"/>
          <w:szCs w:val="24"/>
        </w:rPr>
      </w:pPr>
      <w:r w:rsidRPr="00E81A9A">
        <w:rPr>
          <w:rFonts w:ascii="Times New Roman" w:hAnsi="Times New Roman" w:cs="Times New Roman"/>
          <w:b/>
          <w:sz w:val="24"/>
          <w:szCs w:val="24"/>
        </w:rPr>
        <w:t>Storage</w:t>
      </w:r>
    </w:p>
    <w:p w14:paraId="2CC5F9FB" w14:textId="3EE7E982" w:rsidR="00E81A9A" w:rsidRPr="00E81A9A" w:rsidRDefault="259614D7" w:rsidP="259614D7">
      <w:pPr>
        <w:pStyle w:val="Footer"/>
        <w:numPr>
          <w:ilvl w:val="0"/>
          <w:numId w:val="7"/>
        </w:numPr>
        <w:tabs>
          <w:tab w:val="clear" w:pos="4680"/>
          <w:tab w:val="clear" w:pos="9360"/>
        </w:tabs>
        <w:rPr>
          <w:rFonts w:ascii="Times New Roman" w:hAnsi="Times New Roman" w:cs="Times New Roman"/>
          <w:b/>
          <w:bCs/>
          <w:sz w:val="24"/>
          <w:szCs w:val="24"/>
        </w:rPr>
      </w:pPr>
      <w:r w:rsidRPr="259614D7">
        <w:rPr>
          <w:rFonts w:ascii="Times New Roman" w:hAnsi="Times New Roman" w:cs="Times New Roman"/>
          <w:sz w:val="24"/>
          <w:szCs w:val="24"/>
        </w:rPr>
        <w:t xml:space="preserve">Protect containers from physical damage; use a hard-sided, leak proof container with </w:t>
      </w:r>
      <w:r w:rsidR="00C62752" w:rsidRPr="259614D7">
        <w:rPr>
          <w:rFonts w:ascii="Times New Roman" w:hAnsi="Times New Roman" w:cs="Times New Roman"/>
          <w:sz w:val="24"/>
          <w:szCs w:val="24"/>
        </w:rPr>
        <w:t>absorbent</w:t>
      </w:r>
      <w:r w:rsidRPr="259614D7">
        <w:rPr>
          <w:rFonts w:ascii="Times New Roman" w:hAnsi="Times New Roman" w:cs="Times New Roman"/>
          <w:sz w:val="24"/>
          <w:szCs w:val="24"/>
        </w:rPr>
        <w:t xml:space="preserve"> materials for any transport of EtO ampoules or liquid.</w:t>
      </w:r>
    </w:p>
    <w:p w14:paraId="4213E654" w14:textId="77777777" w:rsidR="00E81A9A" w:rsidRPr="00E81A9A" w:rsidRDefault="00E81A9A" w:rsidP="00E81A9A">
      <w:pPr>
        <w:pStyle w:val="Footer"/>
        <w:numPr>
          <w:ilvl w:val="0"/>
          <w:numId w:val="7"/>
        </w:numPr>
        <w:tabs>
          <w:tab w:val="clear" w:pos="4680"/>
          <w:tab w:val="clear" w:pos="9360"/>
        </w:tabs>
        <w:rPr>
          <w:rFonts w:ascii="Times New Roman" w:hAnsi="Times New Roman" w:cs="Times New Roman"/>
          <w:b/>
          <w:sz w:val="24"/>
          <w:szCs w:val="24"/>
        </w:rPr>
      </w:pPr>
      <w:r w:rsidRPr="00E81A9A">
        <w:rPr>
          <w:rFonts w:ascii="Times New Roman" w:hAnsi="Times New Roman" w:cs="Times New Roman"/>
          <w:sz w:val="24"/>
          <w:szCs w:val="24"/>
        </w:rPr>
        <w:t>Keep container tightly closed in a dry and well-ventilated place.</w:t>
      </w:r>
    </w:p>
    <w:p w14:paraId="1077FDAF" w14:textId="655DEB00" w:rsidR="00E81A9A" w:rsidRPr="000F4095" w:rsidRDefault="259614D7" w:rsidP="259614D7">
      <w:pPr>
        <w:pStyle w:val="Footer"/>
        <w:numPr>
          <w:ilvl w:val="0"/>
          <w:numId w:val="7"/>
        </w:numPr>
        <w:tabs>
          <w:tab w:val="clear" w:pos="4680"/>
          <w:tab w:val="clear" w:pos="9360"/>
        </w:tabs>
        <w:rPr>
          <w:rFonts w:ascii="Times New Roman" w:hAnsi="Times New Roman" w:cs="Times New Roman"/>
          <w:b/>
          <w:bCs/>
          <w:sz w:val="24"/>
          <w:szCs w:val="24"/>
        </w:rPr>
      </w:pPr>
      <w:r w:rsidRPr="259614D7">
        <w:rPr>
          <w:rFonts w:ascii="Times New Roman" w:hAnsi="Times New Roman" w:cs="Times New Roman"/>
          <w:sz w:val="24"/>
          <w:szCs w:val="24"/>
        </w:rPr>
        <w:t xml:space="preserve">Recommended storage temperature 2-8 </w:t>
      </w:r>
      <w:proofErr w:type="spellStart"/>
      <w:r w:rsidRPr="259614D7">
        <w:rPr>
          <w:rFonts w:ascii="Times New Roman" w:hAnsi="Times New Roman" w:cs="Times New Roman"/>
          <w:sz w:val="24"/>
          <w:szCs w:val="24"/>
          <w:vertAlign w:val="superscript"/>
        </w:rPr>
        <w:t>o</w:t>
      </w:r>
      <w:r w:rsidRPr="259614D7">
        <w:rPr>
          <w:rFonts w:ascii="Times New Roman" w:hAnsi="Times New Roman" w:cs="Times New Roman"/>
          <w:sz w:val="24"/>
          <w:szCs w:val="24"/>
        </w:rPr>
        <w:t>C.</w:t>
      </w:r>
      <w:proofErr w:type="spellEnd"/>
      <w:r w:rsidRPr="259614D7">
        <w:rPr>
          <w:rFonts w:ascii="Times New Roman" w:hAnsi="Times New Roman" w:cs="Times New Roman"/>
          <w:sz w:val="24"/>
          <w:szCs w:val="24"/>
        </w:rPr>
        <w:t xml:space="preserve">  Never store above 52 </w:t>
      </w:r>
      <w:proofErr w:type="spellStart"/>
      <w:r w:rsidRPr="259614D7">
        <w:rPr>
          <w:rFonts w:ascii="Times New Roman" w:hAnsi="Times New Roman" w:cs="Times New Roman"/>
          <w:sz w:val="24"/>
          <w:szCs w:val="24"/>
          <w:vertAlign w:val="superscript"/>
        </w:rPr>
        <w:t>o</w:t>
      </w:r>
      <w:r w:rsidRPr="259614D7">
        <w:rPr>
          <w:rFonts w:ascii="Times New Roman" w:hAnsi="Times New Roman" w:cs="Times New Roman"/>
          <w:sz w:val="24"/>
          <w:szCs w:val="24"/>
        </w:rPr>
        <w:t>C.</w:t>
      </w:r>
      <w:proofErr w:type="spellEnd"/>
    </w:p>
    <w:p w14:paraId="0ACF7A78" w14:textId="49A41852" w:rsidR="000F4095" w:rsidRPr="000F4095" w:rsidRDefault="259614D7" w:rsidP="000F4095">
      <w:pPr>
        <w:pStyle w:val="ListParagraph"/>
        <w:numPr>
          <w:ilvl w:val="0"/>
          <w:numId w:val="7"/>
        </w:numPr>
        <w:spacing w:after="0" w:line="240" w:lineRule="auto"/>
        <w:rPr>
          <w:rFonts w:ascii="Times New Roman" w:hAnsi="Times New Roman" w:cs="Times New Roman"/>
          <w:sz w:val="24"/>
          <w:szCs w:val="24"/>
        </w:rPr>
      </w:pPr>
      <w:r w:rsidRPr="259614D7">
        <w:rPr>
          <w:rFonts w:ascii="Times New Roman" w:hAnsi="Times New Roman" w:cs="Times New Roman"/>
          <w:sz w:val="24"/>
          <w:szCs w:val="24"/>
        </w:rPr>
        <w:t>Store in an area that is: cool, dry, well-ventilated, and separated from incompatible materials (oxidizers).</w:t>
      </w:r>
    </w:p>
    <w:p w14:paraId="2292CB51" w14:textId="5532D8CA" w:rsidR="000F4095" w:rsidRPr="000F4095" w:rsidRDefault="259614D7" w:rsidP="259614D7">
      <w:pPr>
        <w:pStyle w:val="ListParagraph"/>
        <w:numPr>
          <w:ilvl w:val="1"/>
          <w:numId w:val="7"/>
        </w:numPr>
        <w:spacing w:after="0" w:line="240" w:lineRule="auto"/>
        <w:rPr>
          <w:sz w:val="24"/>
          <w:szCs w:val="24"/>
        </w:rPr>
      </w:pPr>
      <w:r w:rsidRPr="259614D7">
        <w:rPr>
          <w:rFonts w:ascii="Times New Roman" w:hAnsi="Times New Roman" w:cs="Times New Roman"/>
          <w:sz w:val="24"/>
          <w:szCs w:val="24"/>
        </w:rPr>
        <w:t>It must be stored out of direct sunlight and away from heat and ignition sources.</w:t>
      </w:r>
    </w:p>
    <w:p w14:paraId="25981C16" w14:textId="6AB1FBAC" w:rsidR="259614D7" w:rsidRDefault="259614D7" w:rsidP="259614D7">
      <w:pPr>
        <w:pStyle w:val="ListParagraph"/>
        <w:numPr>
          <w:ilvl w:val="1"/>
          <w:numId w:val="7"/>
        </w:numPr>
        <w:spacing w:after="0" w:line="240" w:lineRule="auto"/>
        <w:rPr>
          <w:rFonts w:eastAsiaTheme="minorEastAsia"/>
          <w:sz w:val="24"/>
          <w:szCs w:val="24"/>
        </w:rPr>
      </w:pPr>
      <w:r w:rsidRPr="259614D7">
        <w:rPr>
          <w:rFonts w:ascii="Times New Roman" w:hAnsi="Times New Roman" w:cs="Times New Roman"/>
          <w:sz w:val="24"/>
          <w:szCs w:val="24"/>
        </w:rPr>
        <w:t xml:space="preserve">Recommended storage temperature is 2-8 </w:t>
      </w:r>
      <w:proofErr w:type="spellStart"/>
      <w:r w:rsidRPr="259614D7">
        <w:rPr>
          <w:rFonts w:ascii="Times New Roman" w:hAnsi="Times New Roman" w:cs="Times New Roman"/>
          <w:sz w:val="24"/>
          <w:szCs w:val="24"/>
          <w:vertAlign w:val="superscript"/>
        </w:rPr>
        <w:t>o</w:t>
      </w:r>
      <w:r w:rsidRPr="259614D7">
        <w:rPr>
          <w:rFonts w:ascii="Times New Roman" w:hAnsi="Times New Roman" w:cs="Times New Roman"/>
          <w:sz w:val="24"/>
          <w:szCs w:val="24"/>
        </w:rPr>
        <w:t>C</w:t>
      </w:r>
      <w:proofErr w:type="spellEnd"/>
      <w:r w:rsidRPr="259614D7">
        <w:rPr>
          <w:rFonts w:ascii="Times New Roman" w:hAnsi="Times New Roman" w:cs="Times New Roman"/>
          <w:sz w:val="24"/>
          <w:szCs w:val="24"/>
        </w:rPr>
        <w:t xml:space="preserve">, but room temperature (~25C) is acceptable. Never store above 52 </w:t>
      </w:r>
      <w:proofErr w:type="spellStart"/>
      <w:r w:rsidRPr="259614D7">
        <w:rPr>
          <w:rFonts w:ascii="Times New Roman" w:hAnsi="Times New Roman" w:cs="Times New Roman"/>
          <w:sz w:val="24"/>
          <w:szCs w:val="24"/>
          <w:vertAlign w:val="superscript"/>
        </w:rPr>
        <w:t>o</w:t>
      </w:r>
      <w:r w:rsidRPr="259614D7">
        <w:rPr>
          <w:rFonts w:ascii="Times New Roman" w:hAnsi="Times New Roman" w:cs="Times New Roman"/>
          <w:sz w:val="24"/>
          <w:szCs w:val="24"/>
        </w:rPr>
        <w:t>C.</w:t>
      </w:r>
      <w:proofErr w:type="spellEnd"/>
    </w:p>
    <w:p w14:paraId="024F3EB8" w14:textId="2517D86C" w:rsidR="000F4095" w:rsidRPr="000F4095" w:rsidRDefault="259614D7" w:rsidP="000F4095">
      <w:pPr>
        <w:pStyle w:val="ListParagraph"/>
        <w:numPr>
          <w:ilvl w:val="0"/>
          <w:numId w:val="7"/>
        </w:numPr>
        <w:spacing w:after="0" w:line="240" w:lineRule="auto"/>
        <w:rPr>
          <w:rFonts w:ascii="Times New Roman" w:hAnsi="Times New Roman" w:cs="Times New Roman"/>
          <w:sz w:val="24"/>
          <w:szCs w:val="24"/>
        </w:rPr>
      </w:pPr>
      <w:r w:rsidRPr="259614D7">
        <w:rPr>
          <w:rFonts w:ascii="Times New Roman" w:hAnsi="Times New Roman" w:cs="Times New Roman"/>
          <w:sz w:val="24"/>
          <w:szCs w:val="24"/>
        </w:rPr>
        <w:t>Electrically bond and ground large containers. Ground clips must contact bare metal.</w:t>
      </w:r>
    </w:p>
    <w:p w14:paraId="3FBC546D" w14:textId="2A324C10" w:rsidR="000F4095" w:rsidRDefault="259614D7" w:rsidP="000F4095">
      <w:pPr>
        <w:pStyle w:val="ListParagraph"/>
        <w:numPr>
          <w:ilvl w:val="0"/>
          <w:numId w:val="7"/>
        </w:numPr>
        <w:spacing w:after="0" w:line="240" w:lineRule="auto"/>
        <w:rPr>
          <w:rFonts w:ascii="Times New Roman" w:hAnsi="Times New Roman" w:cs="Times New Roman"/>
          <w:sz w:val="24"/>
          <w:szCs w:val="24"/>
        </w:rPr>
      </w:pPr>
      <w:r w:rsidRPr="259614D7">
        <w:rPr>
          <w:rFonts w:ascii="Times New Roman" w:hAnsi="Times New Roman" w:cs="Times New Roman"/>
          <w:sz w:val="24"/>
          <w:szCs w:val="24"/>
        </w:rPr>
        <w:t>Regularly inspect for physical changes or signs of crystallization, damage or leaks. If found, dispose of immediately.</w:t>
      </w:r>
    </w:p>
    <w:p w14:paraId="669CBF54" w14:textId="5E93534A" w:rsidR="007D7537" w:rsidRPr="000F4095" w:rsidRDefault="007D7537" w:rsidP="000F409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Do not store near oxidizers or combustible materials, as EtO is highly flammable.</w:t>
      </w:r>
    </w:p>
    <w:p w14:paraId="7F54B718" w14:textId="77777777" w:rsidR="000F4095" w:rsidRPr="00E81A9A" w:rsidRDefault="000F4095" w:rsidP="000F4095">
      <w:pPr>
        <w:pStyle w:val="Footer"/>
        <w:tabs>
          <w:tab w:val="clear" w:pos="4680"/>
          <w:tab w:val="clear" w:pos="9360"/>
        </w:tabs>
        <w:ind w:left="720"/>
        <w:rPr>
          <w:rFonts w:ascii="Times New Roman" w:hAnsi="Times New Roman" w:cs="Times New Roman"/>
          <w:b/>
          <w:sz w:val="24"/>
          <w:szCs w:val="24"/>
        </w:rPr>
      </w:pPr>
    </w:p>
    <w:p w14:paraId="718B3DE4" w14:textId="77777777" w:rsidR="00E81A9A" w:rsidRPr="009752AD" w:rsidRDefault="00E81A9A" w:rsidP="00BC5D95">
      <w:pPr>
        <w:spacing w:after="0"/>
        <w:rPr>
          <w:rFonts w:ascii="Times New Roman" w:hAnsi="Times New Roman" w:cs="Times New Roman"/>
          <w:b/>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0"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9752AD" w:rsidRDefault="259614D7" w:rsidP="259614D7">
      <w:pPr>
        <w:spacing w:after="0"/>
        <w:rPr>
          <w:rFonts w:ascii="Times New Roman" w:hAnsi="Times New Roman" w:cs="Times New Roman"/>
          <w:i/>
          <w:iCs/>
          <w:sz w:val="24"/>
          <w:szCs w:val="24"/>
        </w:rPr>
      </w:pPr>
      <w:r w:rsidRPr="259614D7">
        <w:rPr>
          <w:rFonts w:ascii="Times New Roman" w:hAnsi="Times New Roman" w:cs="Times New Roman"/>
          <w:i/>
          <w:iCs/>
          <w:sz w:val="24"/>
          <w:szCs w:val="24"/>
          <w:highlight w:val="yellow"/>
        </w:rPr>
        <w:t>[Describe how to safely end the procedure or process, clean up the process or spills, and/or dispose of any waste generated.]</w:t>
      </w:r>
    </w:p>
    <w:bookmarkEnd w:id="0"/>
    <w:p w14:paraId="0124D667" w14:textId="77777777" w:rsidR="00BC5D95" w:rsidRPr="009752AD" w:rsidRDefault="00BC5D95" w:rsidP="00BC5D95">
      <w:pPr>
        <w:spacing w:after="0"/>
        <w:rPr>
          <w:rFonts w:ascii="Times New Roman" w:hAnsi="Times New Roman" w:cs="Times New Roman"/>
          <w:i/>
          <w:sz w:val="24"/>
          <w:szCs w:val="24"/>
        </w:rPr>
      </w:pPr>
    </w:p>
    <w:p w14:paraId="586CBAF9" w14:textId="5E4DD03A" w:rsidR="00E81A9A" w:rsidRDefault="00E81A9A" w:rsidP="00BC5D95">
      <w:pPr>
        <w:spacing w:after="0"/>
        <w:rPr>
          <w:rFonts w:ascii="Times New Roman" w:hAnsi="Times New Roman" w:cs="Times New Roman"/>
          <w:b/>
          <w:sz w:val="24"/>
          <w:szCs w:val="24"/>
        </w:rPr>
      </w:pPr>
    </w:p>
    <w:p w14:paraId="1CA55B47" w14:textId="77777777" w:rsidR="007D7537" w:rsidRPr="0050689B" w:rsidRDefault="007D7537" w:rsidP="007D7537">
      <w:pPr>
        <w:autoSpaceDE w:val="0"/>
        <w:autoSpaceDN w:val="0"/>
        <w:adjustRightInd w:val="0"/>
        <w:rPr>
          <w:rFonts w:ascii="Times" w:hAnsi="Times" w:cs="Times New Roman"/>
          <w:bCs/>
          <w:sz w:val="24"/>
          <w:szCs w:val="24"/>
        </w:rPr>
      </w:pPr>
      <w:r>
        <w:rPr>
          <w:rFonts w:ascii="Times" w:hAnsi="Times" w:cs="Times New Roman"/>
          <w:bCs/>
          <w:sz w:val="24"/>
          <w:szCs w:val="24"/>
        </w:rPr>
        <w:t xml:space="preserve">Spills should always follow the </w:t>
      </w:r>
      <w:hyperlink r:id="rId11"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w:t>
      </w:r>
    </w:p>
    <w:p w14:paraId="6A3A1EE1" w14:textId="5F675EF4" w:rsidR="00E81A9A" w:rsidRDefault="00E81A9A" w:rsidP="00BC5D95">
      <w:pPr>
        <w:spacing w:after="0"/>
        <w:rPr>
          <w:rFonts w:ascii="Times New Roman" w:hAnsi="Times New Roman" w:cs="Times New Roman"/>
          <w:b/>
          <w:sz w:val="24"/>
          <w:szCs w:val="24"/>
        </w:rPr>
      </w:pPr>
      <w:r>
        <w:rPr>
          <w:rFonts w:ascii="Times New Roman" w:hAnsi="Times New Roman" w:cs="Times New Roman"/>
          <w:b/>
          <w:sz w:val="24"/>
          <w:szCs w:val="24"/>
        </w:rPr>
        <w:lastRenderedPageBreak/>
        <w:t>Spill Cleanup</w:t>
      </w:r>
    </w:p>
    <w:p w14:paraId="506A56F8" w14:textId="03FBEB03" w:rsidR="00E81A9A" w:rsidRDefault="00E81A9A" w:rsidP="00BC5D95">
      <w:pPr>
        <w:spacing w:after="0"/>
        <w:rPr>
          <w:rFonts w:ascii="Times New Roman" w:hAnsi="Times New Roman" w:cs="Times New Roman"/>
          <w:bCs/>
          <w:sz w:val="24"/>
          <w:szCs w:val="24"/>
        </w:rPr>
      </w:pPr>
    </w:p>
    <w:p w14:paraId="7CBF029D" w14:textId="77777777" w:rsidR="00D13AFF" w:rsidRDefault="007509E5" w:rsidP="007509E5">
      <w:pPr>
        <w:autoSpaceDE w:val="0"/>
        <w:autoSpaceDN w:val="0"/>
        <w:adjustRightInd w:val="0"/>
        <w:rPr>
          <w:rFonts w:ascii="Times" w:hAnsi="Times" w:cs="Times New Roman"/>
          <w:bCs/>
          <w:sz w:val="24"/>
          <w:szCs w:val="24"/>
        </w:rPr>
      </w:pPr>
      <w:r>
        <w:rPr>
          <w:rFonts w:ascii="Times" w:hAnsi="Times" w:cs="Times New Roman"/>
          <w:bCs/>
          <w:sz w:val="24"/>
          <w:szCs w:val="24"/>
        </w:rPr>
        <w:t xml:space="preserve">Spill response should always follow the </w:t>
      </w:r>
      <w:hyperlink r:id="rId12"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w:t>
      </w:r>
    </w:p>
    <w:p w14:paraId="4BE81476" w14:textId="065A3697" w:rsidR="00AA7B58" w:rsidRPr="007509E5" w:rsidRDefault="007509E5" w:rsidP="007509E5">
      <w:pPr>
        <w:autoSpaceDE w:val="0"/>
        <w:autoSpaceDN w:val="0"/>
        <w:adjustRightInd w:val="0"/>
        <w:rPr>
          <w:rFonts w:ascii="Times" w:hAnsi="Times" w:cs="Times New Roman"/>
          <w:bCs/>
          <w:sz w:val="24"/>
          <w:szCs w:val="24"/>
        </w:rPr>
      </w:pPr>
      <w:proofErr w:type="spellStart"/>
      <w:r>
        <w:rPr>
          <w:rFonts w:ascii="Times" w:hAnsi="Times" w:cs="Times New Roman"/>
          <w:bCs/>
          <w:sz w:val="24"/>
          <w:szCs w:val="24"/>
        </w:rPr>
        <w:t>EtO</w:t>
      </w:r>
      <w:proofErr w:type="spellEnd"/>
      <w:r>
        <w:rPr>
          <w:rFonts w:ascii="Times" w:hAnsi="Times" w:cs="Times New Roman"/>
          <w:bCs/>
          <w:sz w:val="24"/>
          <w:szCs w:val="24"/>
        </w:rPr>
        <w:t xml:space="preserve"> spills are considered major due to the toxicity and flammability. Immediately evacuate the lab, taking others with you and preventing others from opening the door. Contact 911 if there are injuries and inform RLSS and RMS as soon as possible.</w:t>
      </w:r>
    </w:p>
    <w:p w14:paraId="731C3E40" w14:textId="77777777" w:rsidR="007D7537" w:rsidRPr="007C3BF8" w:rsidRDefault="007D7537" w:rsidP="007D7537">
      <w:pPr>
        <w:spacing w:after="0"/>
        <w:rPr>
          <w:rFonts w:ascii="Times New Roman" w:hAnsi="Times New Roman" w:cs="Times New Roman"/>
          <w:b/>
          <w:bCs/>
          <w:iCs/>
          <w:sz w:val="24"/>
          <w:szCs w:val="24"/>
        </w:rPr>
      </w:pPr>
      <w:r w:rsidRPr="007C3BF8">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7D7537" w:rsidRPr="007D7537" w14:paraId="08AF242A" w14:textId="77777777" w:rsidTr="00D13AFF">
        <w:trPr>
          <w:trHeight w:val="329"/>
        </w:trPr>
        <w:tc>
          <w:tcPr>
            <w:tcW w:w="2561" w:type="dxa"/>
          </w:tcPr>
          <w:p w14:paraId="1D8D1F8E" w14:textId="77777777" w:rsidR="007D7537" w:rsidRPr="007D7537" w:rsidRDefault="007D7537" w:rsidP="00041928">
            <w:pPr>
              <w:rPr>
                <w:rFonts w:ascii="Times New Roman" w:hAnsi="Times New Roman" w:cs="Times New Roman"/>
                <w:b/>
                <w:bCs/>
                <w:iCs/>
                <w:sz w:val="24"/>
                <w:szCs w:val="24"/>
              </w:rPr>
            </w:pPr>
            <w:r w:rsidRPr="007D7537">
              <w:rPr>
                <w:rFonts w:ascii="Times New Roman" w:hAnsi="Times New Roman" w:cs="Times New Roman"/>
                <w:b/>
                <w:bCs/>
                <w:iCs/>
                <w:sz w:val="24"/>
                <w:szCs w:val="24"/>
              </w:rPr>
              <w:t>Inhalation</w:t>
            </w:r>
          </w:p>
        </w:tc>
        <w:tc>
          <w:tcPr>
            <w:tcW w:w="2561" w:type="dxa"/>
          </w:tcPr>
          <w:p w14:paraId="4A0044CE" w14:textId="77777777" w:rsidR="007D7537" w:rsidRPr="007D7537" w:rsidRDefault="007D7537" w:rsidP="00041928">
            <w:pPr>
              <w:rPr>
                <w:rFonts w:ascii="Times New Roman" w:hAnsi="Times New Roman" w:cs="Times New Roman"/>
                <w:b/>
                <w:bCs/>
                <w:iCs/>
                <w:sz w:val="24"/>
                <w:szCs w:val="24"/>
              </w:rPr>
            </w:pPr>
            <w:r w:rsidRPr="007D7537">
              <w:rPr>
                <w:rFonts w:ascii="Times New Roman" w:hAnsi="Times New Roman" w:cs="Times New Roman"/>
                <w:b/>
                <w:bCs/>
                <w:iCs/>
                <w:sz w:val="24"/>
                <w:szCs w:val="24"/>
              </w:rPr>
              <w:t>Ingestion</w:t>
            </w:r>
          </w:p>
        </w:tc>
        <w:tc>
          <w:tcPr>
            <w:tcW w:w="2561" w:type="dxa"/>
          </w:tcPr>
          <w:p w14:paraId="075C71D9" w14:textId="77777777" w:rsidR="007D7537" w:rsidRPr="007D7537" w:rsidRDefault="007D7537" w:rsidP="00041928">
            <w:pPr>
              <w:rPr>
                <w:rFonts w:ascii="Times New Roman" w:hAnsi="Times New Roman" w:cs="Times New Roman"/>
                <w:b/>
                <w:bCs/>
                <w:iCs/>
                <w:sz w:val="24"/>
                <w:szCs w:val="24"/>
              </w:rPr>
            </w:pPr>
            <w:r w:rsidRPr="007D7537">
              <w:rPr>
                <w:rFonts w:ascii="Times New Roman" w:hAnsi="Times New Roman" w:cs="Times New Roman"/>
                <w:b/>
                <w:bCs/>
                <w:iCs/>
                <w:sz w:val="24"/>
                <w:szCs w:val="24"/>
              </w:rPr>
              <w:t>Skin Contact</w:t>
            </w:r>
          </w:p>
        </w:tc>
        <w:tc>
          <w:tcPr>
            <w:tcW w:w="2561" w:type="dxa"/>
          </w:tcPr>
          <w:p w14:paraId="0088519A" w14:textId="77777777" w:rsidR="007D7537" w:rsidRPr="007D7537" w:rsidRDefault="007D7537" w:rsidP="00041928">
            <w:pPr>
              <w:rPr>
                <w:rFonts w:ascii="Times New Roman" w:hAnsi="Times New Roman" w:cs="Times New Roman"/>
                <w:b/>
                <w:bCs/>
                <w:iCs/>
                <w:sz w:val="24"/>
                <w:szCs w:val="24"/>
              </w:rPr>
            </w:pPr>
            <w:r w:rsidRPr="007D7537">
              <w:rPr>
                <w:rFonts w:ascii="Times New Roman" w:hAnsi="Times New Roman" w:cs="Times New Roman"/>
                <w:b/>
                <w:bCs/>
                <w:iCs/>
                <w:sz w:val="24"/>
                <w:szCs w:val="24"/>
              </w:rPr>
              <w:t>Eye Contact</w:t>
            </w:r>
          </w:p>
        </w:tc>
      </w:tr>
      <w:tr w:rsidR="007D7537" w:rsidRPr="007D7537" w14:paraId="471987EE" w14:textId="77777777" w:rsidTr="00D13AFF">
        <w:trPr>
          <w:trHeight w:val="728"/>
        </w:trPr>
        <w:tc>
          <w:tcPr>
            <w:tcW w:w="2561" w:type="dxa"/>
          </w:tcPr>
          <w:p w14:paraId="420B20F9" w14:textId="777F699C" w:rsidR="007D7537" w:rsidRPr="007D7537" w:rsidRDefault="007D7537" w:rsidP="00041928">
            <w:pPr>
              <w:rPr>
                <w:rFonts w:ascii="Times New Roman" w:hAnsi="Times New Roman" w:cs="Times New Roman"/>
                <w:sz w:val="24"/>
                <w:szCs w:val="24"/>
              </w:rPr>
            </w:pPr>
            <w:r w:rsidRPr="007D7537">
              <w:rPr>
                <w:rFonts w:ascii="Times New Roman" w:hAnsi="Times New Roman" w:cs="Times New Roman"/>
              </w:rPr>
              <w:t>Remove to fresh air and keep at rest in a position comfortable for breathing. If not breathing, give artificial respiration. If breathing is difficult, trained personnel should give oxygen. Call a physician</w:t>
            </w:r>
          </w:p>
        </w:tc>
        <w:tc>
          <w:tcPr>
            <w:tcW w:w="2561" w:type="dxa"/>
          </w:tcPr>
          <w:p w14:paraId="6933EC67" w14:textId="02407DC2" w:rsidR="007D7537" w:rsidRPr="007D7537" w:rsidRDefault="007D7537" w:rsidP="00041928">
            <w:pPr>
              <w:rPr>
                <w:rFonts w:ascii="Times New Roman" w:hAnsi="Times New Roman" w:cs="Times New Roman"/>
                <w:iCs/>
                <w:sz w:val="24"/>
                <w:szCs w:val="24"/>
              </w:rPr>
            </w:pPr>
            <w:r w:rsidRPr="007D7537">
              <w:rPr>
                <w:rFonts w:ascii="Times New Roman" w:hAnsi="Times New Roman" w:cs="Times New Roman"/>
              </w:rPr>
              <w:t>Not expected to be a primary route of exposure. Give water to drink if victim completely conscious/alert. Do not induce vomiting. Call a physician</w:t>
            </w:r>
            <w:proofErr w:type="gramStart"/>
            <w:r w:rsidRPr="007D7537">
              <w:rPr>
                <w:rFonts w:ascii="Times New Roman" w:hAnsi="Times New Roman" w:cs="Times New Roman"/>
              </w:rPr>
              <w:t>. .</w:t>
            </w:r>
            <w:proofErr w:type="gramEnd"/>
            <w:r w:rsidRPr="007D7537">
              <w:rPr>
                <w:rFonts w:ascii="Times New Roman" w:hAnsi="Times New Roman" w:cs="Times New Roman"/>
              </w:rPr>
              <w:t xml:space="preserve"> Never give anything by mouth to an unconscious person.</w:t>
            </w:r>
          </w:p>
        </w:tc>
        <w:tc>
          <w:tcPr>
            <w:tcW w:w="2561" w:type="dxa"/>
          </w:tcPr>
          <w:p w14:paraId="546C73AD" w14:textId="31E6906E" w:rsidR="007D7537" w:rsidRPr="007D7537" w:rsidRDefault="007D7537" w:rsidP="00041928">
            <w:pPr>
              <w:rPr>
                <w:rFonts w:ascii="Times New Roman" w:hAnsi="Times New Roman" w:cs="Times New Roman"/>
                <w:iCs/>
                <w:sz w:val="24"/>
                <w:szCs w:val="24"/>
              </w:rPr>
            </w:pPr>
            <w:r w:rsidRPr="007D7537">
              <w:rPr>
                <w:rFonts w:ascii="Times New Roman" w:hAnsi="Times New Roman" w:cs="Times New Roman"/>
              </w:rPr>
              <w:t>In case of contact, immediately flush eyes or skin with plenty of water for at least 15 minutes while removing contaminated clothing and shoes. Wash with plenty of soap and water. The liquid may cause frostbite. For exposure to liquid, immediately warm frostbite area with warm water not to exceed 105°F (41°C). Water temperature should be tolerable to normal skin. Maintain skin warming for at least 15 minutes or until normal coloring and sensation have returned to the affected area. In case of massive exposure, remove clothing while showering with warm water. Seek medical evaluation and treatment as soon as possible</w:t>
            </w:r>
          </w:p>
        </w:tc>
        <w:tc>
          <w:tcPr>
            <w:tcW w:w="2561" w:type="dxa"/>
          </w:tcPr>
          <w:p w14:paraId="783C947D" w14:textId="6B096678" w:rsidR="007D7537" w:rsidRPr="007D7537" w:rsidRDefault="007D7537" w:rsidP="00041928">
            <w:pPr>
              <w:rPr>
                <w:rFonts w:ascii="Times New Roman" w:hAnsi="Times New Roman" w:cs="Times New Roman"/>
                <w:iCs/>
                <w:sz w:val="24"/>
                <w:szCs w:val="24"/>
              </w:rPr>
            </w:pPr>
            <w:r w:rsidRPr="007D7537">
              <w:rPr>
                <w:rFonts w:ascii="Times New Roman" w:hAnsi="Times New Roman" w:cs="Times New Roman"/>
              </w:rPr>
              <w:t>Immediately flush eyes thoroughly with water for at least 15 minutes. Hold the eyelids open and away from the eyeballs to ensure that all surfaces are flushed thoroughly. Contact an ophthalmologist immedi</w:t>
            </w:r>
            <w:bookmarkStart w:id="1" w:name="_GoBack"/>
            <w:bookmarkEnd w:id="1"/>
            <w:r w:rsidRPr="007D7537">
              <w:rPr>
                <w:rFonts w:ascii="Times New Roman" w:hAnsi="Times New Roman" w:cs="Times New Roman"/>
              </w:rPr>
              <w:t>ately.</w:t>
            </w:r>
          </w:p>
        </w:tc>
      </w:tr>
    </w:tbl>
    <w:p w14:paraId="01068B57" w14:textId="77777777" w:rsidR="007D7537" w:rsidRPr="00E81A9A" w:rsidRDefault="007D7537" w:rsidP="00BC5D95">
      <w:pPr>
        <w:spacing w:after="0"/>
        <w:rPr>
          <w:rFonts w:ascii="Times New Roman" w:hAnsi="Times New Roman" w:cs="Times New Roman"/>
          <w:bCs/>
          <w:sz w:val="24"/>
          <w:szCs w:val="24"/>
        </w:rPr>
      </w:pPr>
    </w:p>
    <w:p w14:paraId="4078A3A3" w14:textId="306D7656" w:rsidR="00BC5D95" w:rsidRDefault="00E81A9A" w:rsidP="00BC5D95">
      <w:pPr>
        <w:spacing w:after="0"/>
        <w:rPr>
          <w:rFonts w:ascii="Times New Roman" w:hAnsi="Times New Roman" w:cs="Times New Roman"/>
          <w:b/>
          <w:sz w:val="24"/>
          <w:szCs w:val="24"/>
        </w:rPr>
      </w:pPr>
      <w:r>
        <w:rPr>
          <w:rFonts w:ascii="Times New Roman" w:hAnsi="Times New Roman" w:cs="Times New Roman"/>
          <w:b/>
          <w:sz w:val="24"/>
          <w:szCs w:val="24"/>
        </w:rPr>
        <w:t>Disposal</w:t>
      </w:r>
    </w:p>
    <w:p w14:paraId="6C7FB9F0" w14:textId="7B0D2425" w:rsidR="00E81A9A" w:rsidRDefault="00E81A9A" w:rsidP="00BC5D95">
      <w:pPr>
        <w:spacing w:after="0"/>
        <w:rPr>
          <w:rFonts w:ascii="Times New Roman" w:hAnsi="Times New Roman" w:cs="Times New Roman"/>
          <w:b/>
          <w:sz w:val="24"/>
          <w:szCs w:val="24"/>
        </w:rPr>
      </w:pPr>
    </w:p>
    <w:p w14:paraId="4230984D" w14:textId="6A37CE2E" w:rsidR="00E81A9A" w:rsidRDefault="259614D7" w:rsidP="720DCB5B">
      <w:pPr>
        <w:spacing w:after="0"/>
        <w:rPr>
          <w:rFonts w:ascii="Times New Roman" w:hAnsi="Times New Roman" w:cs="Times New Roman"/>
          <w:sz w:val="24"/>
          <w:szCs w:val="24"/>
        </w:rPr>
      </w:pPr>
      <w:r w:rsidRPr="259614D7">
        <w:rPr>
          <w:rFonts w:ascii="Times New Roman" w:hAnsi="Times New Roman" w:cs="Times New Roman"/>
          <w:sz w:val="24"/>
          <w:szCs w:val="24"/>
        </w:rPr>
        <w:t>Do not discharge gas into in a fume hood to remove it; contact RMS for hazardous waste disposal.</w:t>
      </w:r>
    </w:p>
    <w:p w14:paraId="545DE029" w14:textId="77777777" w:rsidR="00E81A9A" w:rsidRPr="00E81A9A" w:rsidRDefault="00E81A9A" w:rsidP="00BC5D95">
      <w:pPr>
        <w:spacing w:after="0"/>
        <w:rPr>
          <w:rFonts w:ascii="Times New Roman" w:hAnsi="Times New Roman" w:cs="Times New Roman"/>
          <w:bCs/>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4DF31C95" w14:textId="77777777" w:rsidR="00BC5D95" w:rsidRPr="009752AD" w:rsidRDefault="00BC5D95" w:rsidP="00BC5D95">
      <w:pPr>
        <w:spacing w:after="0"/>
        <w:rPr>
          <w:rFonts w:ascii="Times New Roman" w:hAnsi="Times New Roman" w:cs="Times New Roman"/>
          <w:i/>
          <w:sz w:val="24"/>
          <w:szCs w:val="24"/>
          <w:highlight w:val="yellow"/>
        </w:rPr>
      </w:pPr>
    </w:p>
    <w:p w14:paraId="029C62F7"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63B91750" w:rsidR="00BB547E" w:rsidRDefault="00BB547E">
      <w:pPr>
        <w:rPr>
          <w:rFonts w:ascii="Times New Roman" w:hAnsi="Times New Roman" w:cs="Times New Roman"/>
        </w:rPr>
      </w:pPr>
    </w:p>
    <w:p w14:paraId="04D2C842" w14:textId="7A41A1D0" w:rsidR="00E81A9A" w:rsidRPr="00C62752" w:rsidRDefault="00E81A9A">
      <w:pPr>
        <w:rPr>
          <w:rFonts w:ascii="Times New Roman" w:hAnsi="Times New Roman" w:cs="Times New Roman"/>
          <w:b/>
          <w:bCs/>
          <w:sz w:val="24"/>
          <w:szCs w:val="24"/>
        </w:rPr>
      </w:pPr>
      <w:r w:rsidRPr="00C62752">
        <w:rPr>
          <w:rFonts w:ascii="Times New Roman" w:hAnsi="Times New Roman" w:cs="Times New Roman"/>
          <w:b/>
          <w:bCs/>
          <w:sz w:val="24"/>
          <w:szCs w:val="24"/>
        </w:rPr>
        <w:t>References:</w:t>
      </w:r>
    </w:p>
    <w:p w14:paraId="42E9961C" w14:textId="5FCD524B" w:rsidR="00E81A9A" w:rsidRDefault="00D13AFF" w:rsidP="00C62752">
      <w:pPr>
        <w:pStyle w:val="ListParagraph"/>
        <w:numPr>
          <w:ilvl w:val="0"/>
          <w:numId w:val="14"/>
        </w:numPr>
        <w:rPr>
          <w:rFonts w:ascii="Times New Roman" w:hAnsi="Times New Roman" w:cs="Times New Roman"/>
        </w:rPr>
      </w:pPr>
      <w:hyperlink r:id="rId13" w:history="1">
        <w:r w:rsidR="00E81A9A" w:rsidRPr="00FF7A5C">
          <w:rPr>
            <w:rStyle w:val="Hyperlink"/>
            <w:rFonts w:ascii="Times New Roman" w:hAnsi="Times New Roman" w:cs="Times New Roman"/>
          </w:rPr>
          <w:t>https://www.osha.gov/pls/oshaweb/owadisp.show_document?p_id=10071&amp;p_table=STANDARDS</w:t>
        </w:r>
      </w:hyperlink>
    </w:p>
    <w:p w14:paraId="5AAB0C15" w14:textId="5AE518BC" w:rsidR="00E81A9A" w:rsidRPr="00937E51" w:rsidRDefault="00D13AFF" w:rsidP="00C62752">
      <w:pPr>
        <w:pStyle w:val="ListParagraph"/>
        <w:numPr>
          <w:ilvl w:val="0"/>
          <w:numId w:val="14"/>
        </w:numPr>
        <w:rPr>
          <w:rStyle w:val="Hyperlink"/>
          <w:rFonts w:ascii="Times New Roman" w:hAnsi="Times New Roman" w:cs="Times New Roman"/>
          <w:color w:val="auto"/>
          <w:u w:val="none"/>
        </w:rPr>
      </w:pPr>
      <w:hyperlink r:id="rId14" w:history="1">
        <w:r w:rsidR="00E81A9A" w:rsidRPr="00FF7A5C">
          <w:rPr>
            <w:rStyle w:val="Hyperlink"/>
            <w:rFonts w:ascii="Times New Roman" w:hAnsi="Times New Roman" w:cs="Times New Roman"/>
          </w:rPr>
          <w:t>https://www.balchem.com/wp-content/uploads/2020/01/SDS_ARC_Ethylene-Oxide.pdf</w:t>
        </w:r>
      </w:hyperlink>
    </w:p>
    <w:p w14:paraId="1BC8194D" w14:textId="207DEFBC" w:rsidR="00937E51" w:rsidRDefault="00D13AFF" w:rsidP="00C62752">
      <w:pPr>
        <w:pStyle w:val="ListParagraph"/>
        <w:numPr>
          <w:ilvl w:val="0"/>
          <w:numId w:val="14"/>
        </w:numPr>
        <w:rPr>
          <w:rFonts w:ascii="Times New Roman" w:hAnsi="Times New Roman" w:cs="Times New Roman"/>
        </w:rPr>
      </w:pPr>
      <w:hyperlink r:id="rId15" w:history="1">
        <w:r w:rsidR="00937E51" w:rsidRPr="00937E51">
          <w:rPr>
            <w:rStyle w:val="Hyperlink"/>
            <w:rFonts w:ascii="Times New Roman" w:hAnsi="Times New Roman" w:cs="Times New Roman"/>
          </w:rPr>
          <w:t>https://www.ehs.gatech.edu/sites/default/files/ethylene_oxide.pdf</w:t>
        </w:r>
      </w:hyperlink>
    </w:p>
    <w:p w14:paraId="03C667F8" w14:textId="72583208" w:rsidR="00937E51" w:rsidRPr="00C62752" w:rsidRDefault="00D13AFF" w:rsidP="00C62752">
      <w:pPr>
        <w:pStyle w:val="ListParagraph"/>
        <w:numPr>
          <w:ilvl w:val="0"/>
          <w:numId w:val="14"/>
        </w:numPr>
        <w:rPr>
          <w:rFonts w:ascii="Times New Roman" w:hAnsi="Times New Roman" w:cs="Times New Roman"/>
        </w:rPr>
      </w:pPr>
      <w:hyperlink r:id="rId16" w:history="1">
        <w:r w:rsidR="00937E51" w:rsidRPr="00C3643C">
          <w:rPr>
            <w:rStyle w:val="Hyperlink"/>
            <w:rFonts w:ascii="Times New Roman" w:hAnsi="Times New Roman" w:cs="Times New Roman"/>
          </w:rPr>
          <w:t>https://www.cdc.gov/niosh/npg/npgd0275.html</w:t>
        </w:r>
      </w:hyperlink>
    </w:p>
    <w:p w14:paraId="38FB9F60" w14:textId="77777777" w:rsidR="00E81A9A" w:rsidRPr="00E81A9A" w:rsidRDefault="00E81A9A" w:rsidP="00E81A9A">
      <w:pPr>
        <w:pStyle w:val="ListParagraph"/>
        <w:rPr>
          <w:rFonts w:ascii="Times New Roman" w:hAnsi="Times New Roman" w:cs="Times New Roman"/>
        </w:rPr>
      </w:pPr>
    </w:p>
    <w:sectPr w:rsidR="00E81A9A" w:rsidRPr="00E81A9A" w:rsidSect="00811525">
      <w:headerReference w:type="default" r:id="rId17"/>
      <w:footerReference w:type="default" r:id="rId1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73D95" w14:textId="77777777" w:rsidR="00C270A6" w:rsidRDefault="00C270A6">
      <w:pPr>
        <w:spacing w:after="0" w:line="240" w:lineRule="auto"/>
      </w:pPr>
      <w:r>
        <w:separator/>
      </w:r>
    </w:p>
  </w:endnote>
  <w:endnote w:type="continuationSeparator" w:id="0">
    <w:p w14:paraId="339D3EF1" w14:textId="77777777" w:rsidR="00C270A6" w:rsidRDefault="00C2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014508D4" w:rsidR="00EA7ED2" w:rsidRPr="00EA7ED2" w:rsidRDefault="00C0027F" w:rsidP="00C0027F">
    <w:pPr>
      <w:pStyle w:val="Footer"/>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Pr>
        <w:rFonts w:ascii="Times New Roman" w:hAnsi="Times New Roman" w:cs="Times New Roman"/>
        <w:sz w:val="20"/>
      </w:rPr>
      <w:tab/>
    </w:r>
    <w:r>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D13AFF">
          <w:rPr>
            <w:rFonts w:ascii="Times New Roman" w:hAnsi="Times New Roman" w:cs="Times New Roman"/>
            <w:noProof/>
            <w:sz w:val="20"/>
          </w:rPr>
          <w:t>6</w:t>
        </w:r>
        <w:r w:rsidR="00BC5D95" w:rsidRPr="00EA7ED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34657" w14:textId="77777777" w:rsidR="00C270A6" w:rsidRDefault="00C270A6">
      <w:pPr>
        <w:spacing w:after="0" w:line="240" w:lineRule="auto"/>
      </w:pPr>
      <w:r>
        <w:separator/>
      </w:r>
    </w:p>
  </w:footnote>
  <w:footnote w:type="continuationSeparator" w:id="0">
    <w:p w14:paraId="0D549427" w14:textId="77777777" w:rsidR="00C270A6" w:rsidRDefault="00C2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D299" w14:textId="6BC96819" w:rsidR="00E8712D" w:rsidRDefault="00D13A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761"/>
    <w:multiLevelType w:val="hybridMultilevel"/>
    <w:tmpl w:val="6CD4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45C0C"/>
    <w:multiLevelType w:val="hybridMultilevel"/>
    <w:tmpl w:val="3EE0917A"/>
    <w:lvl w:ilvl="0" w:tplc="EF7AA2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94066"/>
    <w:multiLevelType w:val="multilevel"/>
    <w:tmpl w:val="9A5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6FD4"/>
    <w:multiLevelType w:val="hybridMultilevel"/>
    <w:tmpl w:val="B7C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41DDB"/>
    <w:multiLevelType w:val="multilevel"/>
    <w:tmpl w:val="0A1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A5F9A"/>
    <w:multiLevelType w:val="hybridMultilevel"/>
    <w:tmpl w:val="BAFCD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A4029F"/>
    <w:multiLevelType w:val="hybridMultilevel"/>
    <w:tmpl w:val="9E828FE0"/>
    <w:lvl w:ilvl="0" w:tplc="EA94C2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32354"/>
    <w:multiLevelType w:val="hybridMultilevel"/>
    <w:tmpl w:val="2CD2C9B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15:restartNumberingAfterBreak="0">
    <w:nsid w:val="5DE02CF4"/>
    <w:multiLevelType w:val="hybridMultilevel"/>
    <w:tmpl w:val="7B4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57957"/>
    <w:multiLevelType w:val="hybridMultilevel"/>
    <w:tmpl w:val="AFE8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70FC7"/>
    <w:multiLevelType w:val="hybridMultilevel"/>
    <w:tmpl w:val="8072207A"/>
    <w:lvl w:ilvl="0" w:tplc="836651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52E3D"/>
    <w:multiLevelType w:val="hybridMultilevel"/>
    <w:tmpl w:val="44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67D01"/>
    <w:multiLevelType w:val="hybridMultilevel"/>
    <w:tmpl w:val="A4C83B6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14"/>
  </w:num>
  <w:num w:numId="2">
    <w:abstractNumId w:val="2"/>
  </w:num>
  <w:num w:numId="3">
    <w:abstractNumId w:val="13"/>
  </w:num>
  <w:num w:numId="4">
    <w:abstractNumId w:val="12"/>
  </w:num>
  <w:num w:numId="5">
    <w:abstractNumId w:val="7"/>
  </w:num>
  <w:num w:numId="6">
    <w:abstractNumId w:val="4"/>
  </w:num>
  <w:num w:numId="7">
    <w:abstractNumId w:val="10"/>
  </w:num>
  <w:num w:numId="8">
    <w:abstractNumId w:val="11"/>
  </w:num>
  <w:num w:numId="9">
    <w:abstractNumId w:val="1"/>
  </w:num>
  <w:num w:numId="10">
    <w:abstractNumId w:val="3"/>
  </w:num>
  <w:num w:numId="11">
    <w:abstractNumId w:val="5"/>
  </w:num>
  <w:num w:numId="12">
    <w:abstractNumId w:val="9"/>
  </w:num>
  <w:num w:numId="13">
    <w:abstractNumId w:val="15"/>
  </w:num>
  <w:num w:numId="14">
    <w:abstractNumId w:val="6"/>
  </w:num>
  <w:num w:numId="15">
    <w:abstractNumId w:val="8"/>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qQUAE2OQDCwAAAA="/>
  </w:docVars>
  <w:rsids>
    <w:rsidRoot w:val="00BC5D95"/>
    <w:rsid w:val="00030C9B"/>
    <w:rsid w:val="00082F68"/>
    <w:rsid w:val="000F4095"/>
    <w:rsid w:val="00144520"/>
    <w:rsid w:val="00190F5C"/>
    <w:rsid w:val="00205BF9"/>
    <w:rsid w:val="003525BC"/>
    <w:rsid w:val="0036348B"/>
    <w:rsid w:val="004B1108"/>
    <w:rsid w:val="005F76B1"/>
    <w:rsid w:val="007509E5"/>
    <w:rsid w:val="007D7537"/>
    <w:rsid w:val="00937E51"/>
    <w:rsid w:val="00973B36"/>
    <w:rsid w:val="009752AD"/>
    <w:rsid w:val="00AA7B58"/>
    <w:rsid w:val="00BB547E"/>
    <w:rsid w:val="00BC5D95"/>
    <w:rsid w:val="00BE0F87"/>
    <w:rsid w:val="00C0027F"/>
    <w:rsid w:val="00C270A6"/>
    <w:rsid w:val="00C62752"/>
    <w:rsid w:val="00CE6A5A"/>
    <w:rsid w:val="00CF583A"/>
    <w:rsid w:val="00D13AFF"/>
    <w:rsid w:val="00E14FF3"/>
    <w:rsid w:val="00E81A9A"/>
    <w:rsid w:val="00EF6D1A"/>
    <w:rsid w:val="259614D7"/>
    <w:rsid w:val="2A4B7912"/>
    <w:rsid w:val="63EC3D34"/>
    <w:rsid w:val="720DC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paragraph" w:styleId="NormalWeb">
    <w:name w:val="Normal (Web)"/>
    <w:basedOn w:val="Normal"/>
    <w:rsid w:val="00E81A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8">
    <w:name w:val="s28"/>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7">
    <w:name w:val="s27"/>
    <w:basedOn w:val="DefaultParagraphFont"/>
    <w:rsid w:val="00CE6A5A"/>
  </w:style>
  <w:style w:type="character" w:customStyle="1" w:styleId="s29">
    <w:name w:val="s29"/>
    <w:basedOn w:val="DefaultParagraphFont"/>
    <w:rsid w:val="00CE6A5A"/>
  </w:style>
  <w:style w:type="paragraph" w:customStyle="1" w:styleId="s30">
    <w:name w:val="s30"/>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DefaultParagraphFont"/>
    <w:rsid w:val="00CE6A5A"/>
  </w:style>
  <w:style w:type="character" w:customStyle="1" w:styleId="s31">
    <w:name w:val="s31"/>
    <w:basedOn w:val="DefaultParagraphFont"/>
    <w:rsid w:val="00CE6A5A"/>
  </w:style>
  <w:style w:type="character" w:customStyle="1" w:styleId="apple-converted-space">
    <w:name w:val="apple-converted-space"/>
    <w:basedOn w:val="DefaultParagraphFont"/>
    <w:rsid w:val="00CE6A5A"/>
  </w:style>
  <w:style w:type="paragraph" w:customStyle="1" w:styleId="s33">
    <w:name w:val="s33"/>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4">
    <w:name w:val="s34"/>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6">
    <w:name w:val="s36"/>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5">
    <w:name w:val="s35"/>
    <w:basedOn w:val="DefaultParagraphFont"/>
    <w:rsid w:val="00CE6A5A"/>
  </w:style>
  <w:style w:type="paragraph" w:customStyle="1" w:styleId="s37">
    <w:name w:val="s37"/>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3"/>
    <w:basedOn w:val="DefaultParagraphFont"/>
    <w:rsid w:val="00CE6A5A"/>
  </w:style>
  <w:style w:type="character" w:customStyle="1" w:styleId="s38">
    <w:name w:val="s38"/>
    <w:basedOn w:val="DefaultParagraphFont"/>
    <w:rsid w:val="00CE6A5A"/>
  </w:style>
  <w:style w:type="paragraph" w:customStyle="1" w:styleId="s39">
    <w:name w:val="s39"/>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1">
    <w:name w:val="s41"/>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0">
    <w:name w:val="s40"/>
    <w:basedOn w:val="DefaultParagraphFont"/>
    <w:rsid w:val="00CE6A5A"/>
  </w:style>
  <w:style w:type="paragraph" w:customStyle="1" w:styleId="s7">
    <w:name w:val="s7"/>
    <w:basedOn w:val="Normal"/>
    <w:rsid w:val="00CE6A5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37E5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37E51"/>
    <w:rPr>
      <w:b/>
      <w:bCs/>
    </w:rPr>
  </w:style>
  <w:style w:type="character" w:customStyle="1" w:styleId="CommentSubjectChar">
    <w:name w:val="Comment Subject Char"/>
    <w:basedOn w:val="CommentTextChar"/>
    <w:link w:val="CommentSubject"/>
    <w:uiPriority w:val="99"/>
    <w:semiHidden/>
    <w:rsid w:val="00937E51"/>
    <w:rPr>
      <w:b/>
      <w:bCs/>
      <w:sz w:val="20"/>
      <w:szCs w:val="20"/>
    </w:rPr>
  </w:style>
  <w:style w:type="paragraph" w:styleId="BalloonText">
    <w:name w:val="Balloon Text"/>
    <w:basedOn w:val="Normal"/>
    <w:link w:val="BalloonTextChar"/>
    <w:uiPriority w:val="99"/>
    <w:semiHidden/>
    <w:unhideWhenUsed/>
    <w:rsid w:val="00C62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752"/>
    <w:rPr>
      <w:rFonts w:ascii="Segoe UI" w:hAnsi="Segoe UI" w:cs="Segoe UI"/>
      <w:sz w:val="18"/>
      <w:szCs w:val="18"/>
    </w:rPr>
  </w:style>
  <w:style w:type="paragraph" w:styleId="NoSpacing">
    <w:name w:val="No Spacing"/>
    <w:uiPriority w:val="1"/>
    <w:qFormat/>
    <w:rsid w:val="007D7537"/>
    <w:pPr>
      <w:spacing w:after="0" w:line="240" w:lineRule="auto"/>
    </w:pPr>
  </w:style>
  <w:style w:type="table" w:styleId="TableGrid0">
    <w:name w:val="Table Grid"/>
    <w:basedOn w:val="TableNormal"/>
    <w:uiPriority w:val="59"/>
    <w:rsid w:val="007D7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3870">
      <w:bodyDiv w:val="1"/>
      <w:marLeft w:val="0"/>
      <w:marRight w:val="0"/>
      <w:marTop w:val="0"/>
      <w:marBottom w:val="0"/>
      <w:divBdr>
        <w:top w:val="none" w:sz="0" w:space="0" w:color="auto"/>
        <w:left w:val="none" w:sz="0" w:space="0" w:color="auto"/>
        <w:bottom w:val="none" w:sz="0" w:space="0" w:color="auto"/>
        <w:right w:val="none" w:sz="0" w:space="0" w:color="auto"/>
      </w:divBdr>
    </w:div>
    <w:div w:id="298078585">
      <w:bodyDiv w:val="1"/>
      <w:marLeft w:val="0"/>
      <w:marRight w:val="0"/>
      <w:marTop w:val="0"/>
      <w:marBottom w:val="0"/>
      <w:divBdr>
        <w:top w:val="none" w:sz="0" w:space="0" w:color="auto"/>
        <w:left w:val="none" w:sz="0" w:space="0" w:color="auto"/>
        <w:bottom w:val="none" w:sz="0" w:space="0" w:color="auto"/>
        <w:right w:val="none" w:sz="0" w:space="0" w:color="auto"/>
      </w:divBdr>
    </w:div>
    <w:div w:id="391662331">
      <w:bodyDiv w:val="1"/>
      <w:marLeft w:val="0"/>
      <w:marRight w:val="0"/>
      <w:marTop w:val="0"/>
      <w:marBottom w:val="0"/>
      <w:divBdr>
        <w:top w:val="none" w:sz="0" w:space="0" w:color="auto"/>
        <w:left w:val="none" w:sz="0" w:space="0" w:color="auto"/>
        <w:bottom w:val="none" w:sz="0" w:space="0" w:color="auto"/>
        <w:right w:val="none" w:sz="0" w:space="0" w:color="auto"/>
      </w:divBdr>
    </w:div>
    <w:div w:id="468472885">
      <w:bodyDiv w:val="1"/>
      <w:marLeft w:val="0"/>
      <w:marRight w:val="0"/>
      <w:marTop w:val="0"/>
      <w:marBottom w:val="0"/>
      <w:divBdr>
        <w:top w:val="none" w:sz="0" w:space="0" w:color="auto"/>
        <w:left w:val="none" w:sz="0" w:space="0" w:color="auto"/>
        <w:bottom w:val="none" w:sz="0" w:space="0" w:color="auto"/>
        <w:right w:val="none" w:sz="0" w:space="0" w:color="auto"/>
      </w:divBdr>
    </w:div>
    <w:div w:id="1162427140">
      <w:bodyDiv w:val="1"/>
      <w:marLeft w:val="0"/>
      <w:marRight w:val="0"/>
      <w:marTop w:val="0"/>
      <w:marBottom w:val="0"/>
      <w:divBdr>
        <w:top w:val="none" w:sz="0" w:space="0" w:color="auto"/>
        <w:left w:val="none" w:sz="0" w:space="0" w:color="auto"/>
        <w:bottom w:val="none" w:sz="0" w:space="0" w:color="auto"/>
        <w:right w:val="none" w:sz="0" w:space="0" w:color="auto"/>
      </w:divBdr>
    </w:div>
    <w:div w:id="1254314582">
      <w:bodyDiv w:val="1"/>
      <w:marLeft w:val="0"/>
      <w:marRight w:val="0"/>
      <w:marTop w:val="0"/>
      <w:marBottom w:val="0"/>
      <w:divBdr>
        <w:top w:val="none" w:sz="0" w:space="0" w:color="auto"/>
        <w:left w:val="none" w:sz="0" w:space="0" w:color="auto"/>
        <w:bottom w:val="none" w:sz="0" w:space="0" w:color="auto"/>
        <w:right w:val="none" w:sz="0" w:space="0" w:color="auto"/>
      </w:divBdr>
    </w:div>
    <w:div w:id="1279066321">
      <w:bodyDiv w:val="1"/>
      <w:marLeft w:val="0"/>
      <w:marRight w:val="0"/>
      <w:marTop w:val="0"/>
      <w:marBottom w:val="0"/>
      <w:divBdr>
        <w:top w:val="none" w:sz="0" w:space="0" w:color="auto"/>
        <w:left w:val="none" w:sz="0" w:space="0" w:color="auto"/>
        <w:bottom w:val="none" w:sz="0" w:space="0" w:color="auto"/>
        <w:right w:val="none" w:sz="0" w:space="0" w:color="auto"/>
      </w:divBdr>
    </w:div>
    <w:div w:id="1405688040">
      <w:bodyDiv w:val="1"/>
      <w:marLeft w:val="0"/>
      <w:marRight w:val="0"/>
      <w:marTop w:val="0"/>
      <w:marBottom w:val="0"/>
      <w:divBdr>
        <w:top w:val="none" w:sz="0" w:space="0" w:color="auto"/>
        <w:left w:val="none" w:sz="0" w:space="0" w:color="auto"/>
        <w:bottom w:val="none" w:sz="0" w:space="0" w:color="auto"/>
        <w:right w:val="none" w:sz="0" w:space="0" w:color="auto"/>
      </w:divBdr>
      <w:divsChild>
        <w:div w:id="990016173">
          <w:marLeft w:val="945"/>
          <w:marRight w:val="0"/>
          <w:marTop w:val="0"/>
          <w:marBottom w:val="0"/>
          <w:divBdr>
            <w:top w:val="none" w:sz="0" w:space="0" w:color="auto"/>
            <w:left w:val="none" w:sz="0" w:space="0" w:color="auto"/>
            <w:bottom w:val="none" w:sz="0" w:space="0" w:color="auto"/>
            <w:right w:val="none" w:sz="0" w:space="0" w:color="auto"/>
          </w:divBdr>
        </w:div>
        <w:div w:id="1943956814">
          <w:marLeft w:val="945"/>
          <w:marRight w:val="0"/>
          <w:marTop w:val="0"/>
          <w:marBottom w:val="0"/>
          <w:divBdr>
            <w:top w:val="none" w:sz="0" w:space="0" w:color="auto"/>
            <w:left w:val="none" w:sz="0" w:space="0" w:color="auto"/>
            <w:bottom w:val="none" w:sz="0" w:space="0" w:color="auto"/>
            <w:right w:val="none" w:sz="0" w:space="0" w:color="auto"/>
          </w:divBdr>
        </w:div>
        <w:div w:id="1706635985">
          <w:marLeft w:val="945"/>
          <w:marRight w:val="0"/>
          <w:marTop w:val="0"/>
          <w:marBottom w:val="0"/>
          <w:divBdr>
            <w:top w:val="none" w:sz="0" w:space="0" w:color="auto"/>
            <w:left w:val="none" w:sz="0" w:space="0" w:color="auto"/>
            <w:bottom w:val="none" w:sz="0" w:space="0" w:color="auto"/>
            <w:right w:val="none" w:sz="0" w:space="0" w:color="auto"/>
          </w:divBdr>
        </w:div>
        <w:div w:id="239412168">
          <w:marLeft w:val="945"/>
          <w:marRight w:val="0"/>
          <w:marTop w:val="0"/>
          <w:marBottom w:val="0"/>
          <w:divBdr>
            <w:top w:val="none" w:sz="0" w:space="0" w:color="auto"/>
            <w:left w:val="none" w:sz="0" w:space="0" w:color="auto"/>
            <w:bottom w:val="none" w:sz="0" w:space="0" w:color="auto"/>
            <w:right w:val="none" w:sz="0" w:space="0" w:color="auto"/>
          </w:divBdr>
        </w:div>
      </w:divsChild>
    </w:div>
    <w:div w:id="1595819862">
      <w:bodyDiv w:val="1"/>
      <w:marLeft w:val="0"/>
      <w:marRight w:val="0"/>
      <w:marTop w:val="0"/>
      <w:marBottom w:val="0"/>
      <w:divBdr>
        <w:top w:val="none" w:sz="0" w:space="0" w:color="auto"/>
        <w:left w:val="none" w:sz="0" w:space="0" w:color="auto"/>
        <w:bottom w:val="none" w:sz="0" w:space="0" w:color="auto"/>
        <w:right w:val="none" w:sz="0" w:space="0" w:color="auto"/>
      </w:divBdr>
    </w:div>
    <w:div w:id="16343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hyperlink" Target="https://www.osha.gov/pls/oshaweb/owadisp.show_document?p_id=10071&amp;p_table=STANDARD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gw.arizona.edu/sites/default/files/cs-univeristy_chemical_hygiene_pla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dc.gov/niosh/npg/npgd0275.html"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gw.arizona.edu/sites/default/files/cs-univeristy_chemical_hygiene_plan.pdf" TargetMode="External"/><Relationship Id="rId5" Type="http://schemas.openxmlformats.org/officeDocument/2006/relationships/footnotes" Target="footnotes.xml"/><Relationship Id="rId15" Type="http://schemas.openxmlformats.org/officeDocument/2006/relationships/hyperlink" Target="https://www.ehs.gatech.edu/sites/default/files/ethylene_oxide.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alchem.com/wp-content/uploads/2020/01/SDS_ARC_Ethylene-Oxid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414CC9"/>
    <w:rsid w:val="008D66D6"/>
    <w:rsid w:val="009668AA"/>
    <w:rsid w:val="00EE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10</cp:revision>
  <dcterms:created xsi:type="dcterms:W3CDTF">2021-04-03T16:24:00Z</dcterms:created>
  <dcterms:modified xsi:type="dcterms:W3CDTF">2021-07-14T18:29:00Z</dcterms:modified>
</cp:coreProperties>
</file>