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09F0D" w14:textId="77777777" w:rsidR="00BC5D95" w:rsidRPr="009752AD" w:rsidRDefault="00BC5D95" w:rsidP="00BC5D95">
      <w:pPr>
        <w:pStyle w:val="Heading1"/>
        <w:contextualSpacing w:val="0"/>
        <w:rPr>
          <w:color w:val="002060"/>
          <w:sz w:val="24"/>
        </w:rPr>
      </w:pPr>
      <w:r w:rsidRPr="009752AD">
        <w:rPr>
          <w:color w:val="002060"/>
          <w:sz w:val="24"/>
        </w:rPr>
        <w:t>University of Arizona</w:t>
      </w:r>
    </w:p>
    <w:p w14:paraId="0D627723" w14:textId="05770915" w:rsidR="00BC5D95" w:rsidRPr="009752AD" w:rsidRDefault="5041C205" w:rsidP="5041C205">
      <w:pPr>
        <w:pStyle w:val="Heading2"/>
        <w:contextualSpacing w:val="0"/>
        <w:rPr>
          <w:color w:val="002060"/>
          <w:sz w:val="24"/>
        </w:rPr>
      </w:pPr>
      <w:r w:rsidRPr="5041C205">
        <w:rPr>
          <w:color w:val="002060"/>
          <w:sz w:val="24"/>
        </w:rPr>
        <w:t>Cadmium</w:t>
      </w:r>
      <w:r w:rsidR="00C340AC">
        <w:rPr>
          <w:color w:val="002060"/>
          <w:sz w:val="24"/>
        </w:rPr>
        <w:t xml:space="preserve"> </w:t>
      </w:r>
      <w:r w:rsidR="00F755DA">
        <w:rPr>
          <w:color w:val="002060"/>
          <w:sz w:val="24"/>
        </w:rPr>
        <w:t>Compounds</w:t>
      </w:r>
      <w:r w:rsidR="00C340AC">
        <w:rPr>
          <w:color w:val="002060"/>
          <w:sz w:val="24"/>
        </w:rPr>
        <w:t xml:space="preserve"> </w:t>
      </w:r>
      <w:r w:rsidRPr="5041C205">
        <w:rPr>
          <w:color w:val="002060"/>
          <w:sz w:val="24"/>
        </w:rPr>
        <w:t>Standard Operating Procedure</w:t>
      </w:r>
    </w:p>
    <w:p w14:paraId="15814326" w14:textId="77777777" w:rsidR="00BC5D95" w:rsidRPr="009752AD" w:rsidRDefault="00BC5D95" w:rsidP="00BC5D95">
      <w:pPr>
        <w:spacing w:after="0"/>
        <w:rPr>
          <w:rFonts w:ascii="Times New Roman" w:hAnsi="Times New Roman" w:cs="Times New Roman"/>
          <w:sz w:val="24"/>
          <w:szCs w:val="24"/>
        </w:rPr>
      </w:pPr>
    </w:p>
    <w:p w14:paraId="1AF9BC95" w14:textId="3B1F4214" w:rsidR="00BC5D95" w:rsidRPr="009752AD"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[This is a template.  Fill in all necessary blanks and delete all highlighted areas when complete.  Add any sections necessary for your laboratory. This will be appended to your Laboratory Chemical Hygiene Plan.]</w:t>
      </w:r>
    </w:p>
    <w:p w14:paraId="79C4674F" w14:textId="77777777" w:rsidR="00BC5D95" w:rsidRPr="009752AD" w:rsidRDefault="00BC5D95" w:rsidP="00BC5D95">
      <w:pPr>
        <w:spacing w:after="0"/>
        <w:rPr>
          <w:rFonts w:ascii="Times New Roman" w:hAnsi="Times New Roman" w:cs="Times New Roman"/>
          <w:sz w:val="24"/>
          <w:szCs w:val="24"/>
        </w:rPr>
      </w:pPr>
    </w:p>
    <w:p w14:paraId="7EBC30F7" w14:textId="77777777" w:rsidR="00BC5D95" w:rsidRPr="009752AD" w:rsidRDefault="00BC5D95" w:rsidP="00BC5D95">
      <w:pPr>
        <w:spacing w:after="0"/>
        <w:rPr>
          <w:rFonts w:ascii="Times New Roman" w:hAnsi="Times New Roman" w:cs="Times New Roman"/>
          <w:sz w:val="24"/>
          <w:szCs w:val="24"/>
        </w:rPr>
      </w:pPr>
      <w:r w:rsidRPr="009752AD">
        <w:rPr>
          <w:rFonts w:ascii="Times New Roman" w:hAnsi="Times New Roman" w:cs="Times New Roman"/>
          <w:b/>
          <w:color w:val="002060"/>
          <w:sz w:val="24"/>
          <w:szCs w:val="24"/>
        </w:rPr>
        <w:t>Title</w:t>
      </w:r>
      <w:r w:rsidRPr="009752AD">
        <w:rPr>
          <w:rFonts w:ascii="Times New Roman" w:hAnsi="Times New Roman" w:cs="Times New Roman"/>
          <w:b/>
          <w:sz w:val="24"/>
          <w:szCs w:val="24"/>
        </w:rPr>
        <w:t xml:space="preserve">: </w:t>
      </w:r>
      <w:r w:rsidRPr="009752AD">
        <w:rPr>
          <w:rFonts w:ascii="Times New Roman" w:hAnsi="Times New Roman" w:cs="Times New Roman"/>
          <w:sz w:val="24"/>
          <w:szCs w:val="24"/>
        </w:rPr>
        <w:t xml:space="preserve"> </w:t>
      </w:r>
      <w:sdt>
        <w:sdtPr>
          <w:rPr>
            <w:rFonts w:ascii="Times New Roman" w:hAnsi="Times New Roman" w:cs="Times New Roman"/>
            <w:sz w:val="24"/>
            <w:szCs w:val="24"/>
          </w:rPr>
          <w:id w:val="-1803605999"/>
          <w:placeholder>
            <w:docPart w:val="4EC0E82398CD489EA00B8E0F33CD4B25"/>
          </w:placeholder>
          <w:showingPlcHdr/>
        </w:sdtPr>
        <w:sdtEndPr/>
        <w:sdtContent>
          <w:r w:rsidRPr="009752AD">
            <w:rPr>
              <w:rStyle w:val="PlaceholderText"/>
              <w:rFonts w:ascii="Times New Roman" w:hAnsi="Times New Roman" w:cs="Times New Roman"/>
              <w:b/>
              <w:color w:val="595959" w:themeColor="text1" w:themeTint="A6"/>
              <w:sz w:val="24"/>
              <w:szCs w:val="24"/>
              <w:highlight w:val="lightGray"/>
            </w:rPr>
            <w:t>Click here to enter the title of your SOP.</w:t>
          </w:r>
        </w:sdtContent>
      </w:sdt>
    </w:p>
    <w:p w14:paraId="14AF69E5" w14:textId="77777777" w:rsidR="00BC5D95" w:rsidRPr="009752AD" w:rsidRDefault="00BC5D95" w:rsidP="00BC5D95">
      <w:pPr>
        <w:spacing w:after="0"/>
        <w:rPr>
          <w:rFonts w:ascii="Times New Roman" w:hAnsi="Times New Roman" w:cs="Times New Roman"/>
          <w:sz w:val="24"/>
          <w:szCs w:val="24"/>
        </w:rPr>
      </w:pPr>
    </w:p>
    <w:p w14:paraId="287E3AE7" w14:textId="77777777" w:rsidR="00BC5D95" w:rsidRPr="009752AD" w:rsidRDefault="00BC5D95" w:rsidP="00BC5D95">
      <w:pPr>
        <w:spacing w:after="0"/>
        <w:rPr>
          <w:rFonts w:ascii="Times New Roman" w:hAnsi="Times New Roman" w:cs="Times New Roman"/>
          <w:b/>
          <w:sz w:val="24"/>
          <w:szCs w:val="24"/>
        </w:rPr>
      </w:pPr>
      <w:r w:rsidRPr="009752AD">
        <w:rPr>
          <w:rFonts w:ascii="Times New Roman" w:hAnsi="Times New Roman" w:cs="Times New Roman"/>
          <w:b/>
          <w:color w:val="002060"/>
          <w:sz w:val="24"/>
          <w:szCs w:val="24"/>
        </w:rPr>
        <w:t xml:space="preserve">Approval Holder (AH):  </w:t>
      </w:r>
      <w:sdt>
        <w:sdtPr>
          <w:rPr>
            <w:rFonts w:ascii="Times New Roman" w:hAnsi="Times New Roman" w:cs="Times New Roman"/>
            <w:b/>
            <w:sz w:val="24"/>
            <w:szCs w:val="24"/>
          </w:rPr>
          <w:id w:val="386454355"/>
          <w:placeholder>
            <w:docPart w:val="81E68A53F8FB4CC19558ED1261FDABDC"/>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r w:rsidRPr="009752AD">
        <w:rPr>
          <w:rFonts w:ascii="Times New Roman" w:hAnsi="Times New Roman" w:cs="Times New Roman"/>
          <w:b/>
          <w:sz w:val="24"/>
          <w:szCs w:val="24"/>
        </w:rPr>
        <w:t xml:space="preserve">   </w:t>
      </w:r>
      <w:r w:rsidRPr="009752AD">
        <w:rPr>
          <w:rFonts w:ascii="Times New Roman" w:hAnsi="Times New Roman" w:cs="Times New Roman"/>
          <w:b/>
          <w:color w:val="002060"/>
          <w:sz w:val="24"/>
          <w:szCs w:val="24"/>
        </w:rPr>
        <w:t>Approval #:</w:t>
      </w:r>
      <w:r w:rsidRPr="009752AD">
        <w:rPr>
          <w:rFonts w:ascii="Times New Roman" w:hAnsi="Times New Roman" w:cs="Times New Roman"/>
          <w:b/>
          <w:sz w:val="24"/>
          <w:szCs w:val="24"/>
        </w:rPr>
        <w:t xml:space="preserve">  </w:t>
      </w:r>
      <w:sdt>
        <w:sdtPr>
          <w:rPr>
            <w:rFonts w:ascii="Times New Roman" w:hAnsi="Times New Roman" w:cs="Times New Roman"/>
            <w:b/>
            <w:sz w:val="24"/>
            <w:szCs w:val="24"/>
          </w:rPr>
          <w:id w:val="1979412904"/>
          <w:placeholder>
            <w:docPart w:val="7603A18E72A843B38FDD7C2B51A95B84"/>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p>
    <w:p w14:paraId="0DA6790D" w14:textId="77777777" w:rsidR="00BC5D95" w:rsidRPr="009752AD" w:rsidRDefault="00BC5D95" w:rsidP="00BC5D95">
      <w:pPr>
        <w:spacing w:after="0"/>
        <w:rPr>
          <w:rFonts w:ascii="Times New Roman" w:hAnsi="Times New Roman" w:cs="Times New Roman"/>
          <w:sz w:val="24"/>
          <w:szCs w:val="24"/>
        </w:rPr>
      </w:pPr>
    </w:p>
    <w:p w14:paraId="467EA5FD" w14:textId="77777777" w:rsidR="00BC5D95" w:rsidRPr="009752AD" w:rsidRDefault="00BC5D95" w:rsidP="00BC5D95">
      <w:pPr>
        <w:spacing w:after="0"/>
        <w:rPr>
          <w:rFonts w:ascii="Times New Roman" w:hAnsi="Times New Roman" w:cs="Times New Roman"/>
          <w:sz w:val="24"/>
          <w:szCs w:val="24"/>
        </w:rPr>
      </w:pPr>
      <w:r w:rsidRPr="009752AD">
        <w:rPr>
          <w:rFonts w:ascii="Times New Roman" w:hAnsi="Times New Roman" w:cs="Times New Roman"/>
          <w:b/>
          <w:color w:val="002060"/>
          <w:sz w:val="24"/>
          <w:szCs w:val="24"/>
        </w:rPr>
        <w:t>Approval Holder Phone Number(s):</w:t>
      </w:r>
      <w:r w:rsidRPr="009752AD">
        <w:rPr>
          <w:rFonts w:ascii="Times New Roman" w:hAnsi="Times New Roman" w:cs="Times New Roman"/>
          <w:color w:val="002060"/>
          <w:sz w:val="24"/>
          <w:szCs w:val="24"/>
        </w:rPr>
        <w:t xml:space="preserve">  </w:t>
      </w:r>
      <w:sdt>
        <w:sdtPr>
          <w:rPr>
            <w:rFonts w:ascii="Times New Roman" w:hAnsi="Times New Roman" w:cs="Times New Roman"/>
            <w:sz w:val="24"/>
            <w:szCs w:val="24"/>
          </w:rPr>
          <w:id w:val="-1817094185"/>
          <w:placeholder>
            <w:docPart w:val="82C2A97EC6B24584B50E101E4DA4BC7C"/>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p>
    <w:p w14:paraId="03B2B295" w14:textId="77777777" w:rsidR="00BC5D95" w:rsidRPr="009752AD" w:rsidRDefault="00BC5D95" w:rsidP="00BC5D95">
      <w:pPr>
        <w:spacing w:after="0"/>
        <w:rPr>
          <w:rFonts w:ascii="Times New Roman" w:hAnsi="Times New Roman" w:cs="Times New Roman"/>
          <w:sz w:val="24"/>
          <w:szCs w:val="24"/>
        </w:rPr>
      </w:pPr>
    </w:p>
    <w:p w14:paraId="79799F2B" w14:textId="77777777" w:rsidR="00BC5D95" w:rsidRPr="009752AD" w:rsidRDefault="00BC5D95" w:rsidP="00BC5D95">
      <w:pPr>
        <w:spacing w:after="0"/>
        <w:rPr>
          <w:rFonts w:ascii="Times New Roman" w:hAnsi="Times New Roman" w:cs="Times New Roman"/>
          <w:sz w:val="24"/>
          <w:szCs w:val="24"/>
        </w:rPr>
      </w:pPr>
      <w:r w:rsidRPr="009752AD">
        <w:rPr>
          <w:rFonts w:ascii="Times New Roman" w:hAnsi="Times New Roman" w:cs="Times New Roman"/>
          <w:b/>
          <w:color w:val="002060"/>
          <w:sz w:val="24"/>
          <w:szCs w:val="24"/>
        </w:rPr>
        <w:t>Approval Safety Coordinator (ASC):</w:t>
      </w:r>
      <w:r w:rsidRPr="009752AD">
        <w:rPr>
          <w:rFonts w:ascii="Times New Roman" w:hAnsi="Times New Roman" w:cs="Times New Roman"/>
          <w:color w:val="002060"/>
          <w:sz w:val="24"/>
          <w:szCs w:val="24"/>
        </w:rPr>
        <w:t xml:space="preserve">  </w:t>
      </w:r>
      <w:sdt>
        <w:sdtPr>
          <w:rPr>
            <w:rFonts w:ascii="Times New Roman" w:hAnsi="Times New Roman" w:cs="Times New Roman"/>
            <w:sz w:val="24"/>
            <w:szCs w:val="24"/>
          </w:rPr>
          <w:id w:val="721493933"/>
          <w:placeholder>
            <w:docPart w:val="D7059DF793224F8494C13A3EBA93C019"/>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p>
    <w:p w14:paraId="49DC38CB" w14:textId="77777777" w:rsidR="00BC5D95" w:rsidRPr="009752AD" w:rsidRDefault="00BC5D95" w:rsidP="00BC5D95">
      <w:pPr>
        <w:spacing w:after="0"/>
        <w:rPr>
          <w:rFonts w:ascii="Times New Roman" w:hAnsi="Times New Roman" w:cs="Times New Roman"/>
          <w:sz w:val="24"/>
          <w:szCs w:val="24"/>
        </w:rPr>
      </w:pPr>
    </w:p>
    <w:p w14:paraId="207BAD79" w14:textId="77777777" w:rsidR="00BC5D95" w:rsidRPr="009752AD" w:rsidRDefault="00BC5D95" w:rsidP="00BC5D95">
      <w:pPr>
        <w:spacing w:after="0"/>
        <w:rPr>
          <w:rFonts w:ascii="Times New Roman" w:hAnsi="Times New Roman" w:cs="Times New Roman"/>
          <w:color w:val="002060"/>
          <w:sz w:val="24"/>
          <w:szCs w:val="24"/>
        </w:rPr>
      </w:pPr>
      <w:r w:rsidRPr="009752AD">
        <w:rPr>
          <w:rFonts w:ascii="Times New Roman" w:hAnsi="Times New Roman" w:cs="Times New Roman"/>
          <w:b/>
          <w:color w:val="002060"/>
          <w:sz w:val="24"/>
          <w:szCs w:val="24"/>
        </w:rPr>
        <w:t>Approval Safety Coordinator Phone Number(s):</w:t>
      </w:r>
      <w:r w:rsidRPr="009752AD">
        <w:rPr>
          <w:rFonts w:ascii="Times New Roman" w:hAnsi="Times New Roman" w:cs="Times New Roman"/>
          <w:color w:val="002060"/>
          <w:sz w:val="24"/>
          <w:szCs w:val="24"/>
        </w:rPr>
        <w:t xml:space="preserve">  </w:t>
      </w:r>
      <w:sdt>
        <w:sdtPr>
          <w:rPr>
            <w:rFonts w:ascii="Times New Roman" w:hAnsi="Times New Roman" w:cs="Times New Roman"/>
            <w:color w:val="002060"/>
            <w:sz w:val="24"/>
            <w:szCs w:val="24"/>
          </w:rPr>
          <w:id w:val="2054801851"/>
          <w:placeholder>
            <w:docPart w:val="6A7C71C84D9E429AA0F9940D4AE3F2BF"/>
          </w:placeholder>
          <w:showingPlcHdr/>
        </w:sdtPr>
        <w:sdtEndPr/>
        <w:sdtContent>
          <w:r w:rsidRPr="009752AD">
            <w:rPr>
              <w:rStyle w:val="PlaceholderText"/>
              <w:rFonts w:ascii="Times New Roman" w:hAnsi="Times New Roman" w:cs="Times New Roman"/>
              <w:color w:val="002060"/>
              <w:sz w:val="24"/>
              <w:szCs w:val="24"/>
              <w:highlight w:val="lightGray"/>
            </w:rPr>
            <w:t>Click here to enter text</w:t>
          </w:r>
        </w:sdtContent>
      </w:sdt>
    </w:p>
    <w:p w14:paraId="43BAB9BF" w14:textId="77777777" w:rsidR="00BC5D95" w:rsidRPr="009752AD" w:rsidRDefault="00BC5D95" w:rsidP="00BC5D95">
      <w:pPr>
        <w:spacing w:after="0"/>
        <w:rPr>
          <w:rFonts w:ascii="Times New Roman" w:hAnsi="Times New Roman" w:cs="Times New Roman"/>
          <w:sz w:val="24"/>
          <w:szCs w:val="24"/>
        </w:rPr>
      </w:pPr>
    </w:p>
    <w:p w14:paraId="6D74B677" w14:textId="77777777" w:rsidR="00BC5D95" w:rsidRPr="009752AD" w:rsidRDefault="00BC5D95" w:rsidP="00BC5D95">
      <w:pPr>
        <w:spacing w:after="0"/>
        <w:rPr>
          <w:rFonts w:ascii="Times New Roman" w:hAnsi="Times New Roman" w:cs="Times New Roman"/>
          <w:b/>
          <w:sz w:val="24"/>
          <w:szCs w:val="24"/>
        </w:rPr>
      </w:pPr>
      <w:r w:rsidRPr="009752AD">
        <w:rPr>
          <w:rFonts w:ascii="Times New Roman" w:hAnsi="Times New Roman" w:cs="Times New Roman"/>
          <w:b/>
          <w:color w:val="002060"/>
          <w:sz w:val="24"/>
          <w:szCs w:val="24"/>
        </w:rPr>
        <w:t xml:space="preserve">Department:  </w:t>
      </w:r>
      <w:sdt>
        <w:sdtPr>
          <w:rPr>
            <w:rFonts w:ascii="Times New Roman" w:hAnsi="Times New Roman" w:cs="Times New Roman"/>
            <w:b/>
            <w:sz w:val="24"/>
            <w:szCs w:val="24"/>
          </w:rPr>
          <w:id w:val="1844966100"/>
          <w:placeholder>
            <w:docPart w:val="A145F674E9A7482393AD641C9A50A93F"/>
          </w:placeholder>
          <w:showingPlcHdr/>
        </w:sdtPr>
        <w:sdtEndPr/>
        <w:sdtContent>
          <w:r w:rsidRPr="009752AD">
            <w:rPr>
              <w:rStyle w:val="PlaceholderText"/>
              <w:rFonts w:ascii="Times New Roman" w:hAnsi="Times New Roman" w:cs="Times New Roman"/>
              <w:color w:val="595959" w:themeColor="text1" w:themeTint="A6"/>
              <w:sz w:val="24"/>
              <w:szCs w:val="24"/>
              <w:highlight w:val="lightGray"/>
            </w:rPr>
            <w:t>Click here to enter text</w:t>
          </w:r>
        </w:sdtContent>
      </w:sdt>
    </w:p>
    <w:p w14:paraId="3188EA84" w14:textId="77777777" w:rsidR="00BC5D95" w:rsidRPr="009752AD" w:rsidRDefault="00BC5D95" w:rsidP="00BC5D95">
      <w:pPr>
        <w:spacing w:after="0"/>
        <w:rPr>
          <w:rFonts w:ascii="Times New Roman" w:hAnsi="Times New Roman" w:cs="Times New Roman"/>
          <w:sz w:val="24"/>
          <w:szCs w:val="24"/>
        </w:rPr>
      </w:pPr>
    </w:p>
    <w:p w14:paraId="6C99AA62" w14:textId="77777777" w:rsidR="00BC5D95" w:rsidRPr="009752AD"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Purpose</w:t>
      </w:r>
    </w:p>
    <w:p w14:paraId="5E2A6909" w14:textId="2C1D6099" w:rsidR="00BC5D95" w:rsidRPr="009752AD" w:rsidRDefault="5041C205" w:rsidP="00BC5D95">
      <w:pPr>
        <w:spacing w:after="0"/>
        <w:rPr>
          <w:rFonts w:ascii="Times New Roman" w:hAnsi="Times New Roman" w:cs="Times New Roman"/>
          <w:sz w:val="24"/>
          <w:szCs w:val="24"/>
        </w:rPr>
      </w:pPr>
      <w:r w:rsidRPr="5041C205">
        <w:rPr>
          <w:rFonts w:ascii="Times New Roman" w:hAnsi="Times New Roman" w:cs="Times New Roman"/>
          <w:sz w:val="24"/>
          <w:szCs w:val="24"/>
        </w:rPr>
        <w:t xml:space="preserve">This standard operating procedure (SOP) is intended to provide guidance on how to safely </w:t>
      </w:r>
      <w:sdt>
        <w:sdtPr>
          <w:rPr>
            <w:rFonts w:ascii="Times New Roman" w:hAnsi="Times New Roman" w:cs="Times New Roman"/>
            <w:sz w:val="24"/>
            <w:szCs w:val="24"/>
          </w:rPr>
          <w:id w:val="-1765446756"/>
          <w:placeholder>
            <w:docPart w:val="5C29175C57F94C29B7B81A55F9BFFF8B"/>
          </w:placeholder>
        </w:sdtPr>
        <w:sdtEndPr/>
        <w:sdtContent>
          <w:r w:rsidRPr="5041C205">
            <w:rPr>
              <w:rFonts w:ascii="Times New Roman" w:hAnsi="Times New Roman" w:cs="Times New Roman"/>
              <w:sz w:val="24"/>
              <w:szCs w:val="24"/>
            </w:rPr>
            <w:t xml:space="preserve">store, handle, use, and dispose of </w:t>
          </w:r>
          <w:r w:rsidR="00F755DA">
            <w:rPr>
              <w:rFonts w:ascii="Times New Roman" w:hAnsi="Times New Roman" w:cs="Times New Roman"/>
              <w:sz w:val="24"/>
              <w:szCs w:val="24"/>
            </w:rPr>
            <w:t>cadmium</w:t>
          </w:r>
          <w:r w:rsidR="0032003E">
            <w:rPr>
              <w:rFonts w:ascii="Times New Roman" w:hAnsi="Times New Roman" w:cs="Times New Roman"/>
              <w:sz w:val="24"/>
              <w:szCs w:val="24"/>
            </w:rPr>
            <w:t xml:space="preserve"> and/or cadmium-containing </w:t>
          </w:r>
          <w:r w:rsidR="00F755DA">
            <w:rPr>
              <w:rFonts w:ascii="Times New Roman" w:hAnsi="Times New Roman" w:cs="Times New Roman"/>
              <w:sz w:val="24"/>
              <w:szCs w:val="24"/>
            </w:rPr>
            <w:t>compounds</w:t>
          </w:r>
        </w:sdtContent>
      </w:sdt>
      <w:r w:rsidRPr="5041C205">
        <w:rPr>
          <w:rFonts w:ascii="Times New Roman" w:hAnsi="Times New Roman" w:cs="Times New Roman"/>
          <w:sz w:val="24"/>
          <w:szCs w:val="24"/>
        </w:rPr>
        <w:t xml:space="preserve"> in </w:t>
      </w:r>
      <w:sdt>
        <w:sdtPr>
          <w:rPr>
            <w:rFonts w:ascii="Times New Roman" w:hAnsi="Times New Roman" w:cs="Times New Roman"/>
            <w:sz w:val="24"/>
            <w:szCs w:val="24"/>
          </w:rPr>
          <w:id w:val="-1355188800"/>
          <w:placeholder>
            <w:docPart w:val="811860E0A6A0418ABABA5404ED516234"/>
          </w:placeholder>
          <w:showingPlcHdr/>
        </w:sdtPr>
        <w:sdtEndPr/>
        <w:sdtContent>
          <w:r w:rsidRPr="5041C205">
            <w:rPr>
              <w:rStyle w:val="PlaceholderText"/>
              <w:rFonts w:ascii="Times New Roman" w:hAnsi="Times New Roman" w:cs="Times New Roman"/>
              <w:color w:val="595959" w:themeColor="text1" w:themeTint="A6"/>
              <w:sz w:val="24"/>
              <w:szCs w:val="24"/>
              <w:highlight w:val="lightGray"/>
            </w:rPr>
            <w:t>Enter AH’s name</w:t>
          </w:r>
        </w:sdtContent>
      </w:sdt>
      <w:r w:rsidRPr="5041C205">
        <w:rPr>
          <w:rFonts w:ascii="Times New Roman" w:hAnsi="Times New Roman" w:cs="Times New Roman"/>
          <w:sz w:val="24"/>
          <w:szCs w:val="24"/>
        </w:rPr>
        <w:t xml:space="preserve">’s laboratory.  Laboratory personnel should review this SOP, as well as the appropriate Safety Data Sheet(s) (SDSs), before </w:t>
      </w:r>
      <w:sdt>
        <w:sdtPr>
          <w:rPr>
            <w:rFonts w:ascii="Times New Roman" w:hAnsi="Times New Roman" w:cs="Times New Roman"/>
            <w:sz w:val="24"/>
            <w:szCs w:val="24"/>
          </w:rPr>
          <w:id w:val="1730958277"/>
          <w:placeholder>
            <w:docPart w:val="2D4F510D482D4190B61847BCA35E3C5C"/>
          </w:placeholder>
          <w:showingPlcHdr/>
        </w:sdtPr>
        <w:sdtEndPr/>
        <w:sdtContent>
          <w:r w:rsidRPr="5041C205">
            <w:rPr>
              <w:rStyle w:val="PlaceholderText"/>
              <w:rFonts w:ascii="Times New Roman" w:hAnsi="Times New Roman" w:cs="Times New Roman"/>
              <w:color w:val="595959" w:themeColor="text1" w:themeTint="A6"/>
              <w:sz w:val="24"/>
              <w:szCs w:val="24"/>
              <w:highlight w:val="lightGray"/>
            </w:rPr>
            <w:t>Describe the procedure or process this SOP will address</w:t>
          </w:r>
        </w:sdtContent>
      </w:sdt>
      <w:r w:rsidRPr="5041C205">
        <w:rPr>
          <w:rFonts w:ascii="Times New Roman" w:hAnsi="Times New Roman" w:cs="Times New Roman"/>
          <w:sz w:val="24"/>
          <w:szCs w:val="24"/>
        </w:rPr>
        <w:t>.  If you have questions concerning the requirements within this SOP, contact your Approval Holder (AH) or Approval Safety Coordinator (ASC).</w:t>
      </w:r>
    </w:p>
    <w:p w14:paraId="1C0C6CCB" w14:textId="77777777" w:rsidR="00BC5D95" w:rsidRPr="009752AD" w:rsidRDefault="00BC5D95" w:rsidP="00BC5D95">
      <w:pPr>
        <w:spacing w:after="0"/>
        <w:rPr>
          <w:rFonts w:ascii="Times New Roman" w:hAnsi="Times New Roman" w:cs="Times New Roman"/>
          <w:b/>
          <w:sz w:val="24"/>
          <w:szCs w:val="24"/>
        </w:rPr>
      </w:pPr>
    </w:p>
    <w:p w14:paraId="23B65827" w14:textId="77777777" w:rsidR="00BC5D95" w:rsidRPr="009752AD"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Scope</w:t>
      </w:r>
    </w:p>
    <w:p w14:paraId="256090AF" w14:textId="77777777" w:rsidR="00BC5D95" w:rsidRPr="009752AD"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[Describe when this SOP applies and to whom this SOP applies.]</w:t>
      </w:r>
    </w:p>
    <w:p w14:paraId="049B4C1D" w14:textId="77777777" w:rsidR="00BC5D95" w:rsidRPr="009752AD" w:rsidRDefault="00BC5D95" w:rsidP="00BC5D95">
      <w:pPr>
        <w:spacing w:after="0"/>
        <w:rPr>
          <w:rFonts w:ascii="Times New Roman" w:hAnsi="Times New Roman" w:cs="Times New Roman"/>
          <w:b/>
          <w:sz w:val="24"/>
          <w:szCs w:val="24"/>
        </w:rPr>
      </w:pPr>
    </w:p>
    <w:p w14:paraId="54C3B366" w14:textId="77777777" w:rsidR="00BC5D95" w:rsidRPr="009752AD" w:rsidRDefault="00BC5D95" w:rsidP="00BC5D95">
      <w:pPr>
        <w:pStyle w:val="ListParagraph"/>
        <w:numPr>
          <w:ilvl w:val="0"/>
          <w:numId w:val="1"/>
        </w:numPr>
        <w:spacing w:after="0"/>
        <w:ind w:left="36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Hazard Description</w:t>
      </w:r>
    </w:p>
    <w:p w14:paraId="5F68201F" w14:textId="25069F8E" w:rsidR="00BC5D95" w:rsidRPr="009752AD" w:rsidRDefault="00BC5D95" w:rsidP="00BC5D95">
      <w:pPr>
        <w:spacing w:after="0"/>
        <w:ind w:left="29"/>
        <w:rPr>
          <w:rFonts w:ascii="Times New Roman" w:hAnsi="Times New Roman" w:cs="Times New Roman"/>
          <w:sz w:val="24"/>
          <w:szCs w:val="24"/>
        </w:rPr>
      </w:pPr>
    </w:p>
    <w:p w14:paraId="0A23D13F" w14:textId="122D7656" w:rsidR="00BC5D95" w:rsidRDefault="00BC5D95" w:rsidP="00BC5D95">
      <w:pPr>
        <w:spacing w:after="0"/>
        <w:ind w:left="29"/>
        <w:rPr>
          <w:rFonts w:ascii="Times New Roman" w:hAnsi="Times New Roman" w:cs="Times New Roman"/>
          <w:i/>
          <w:sz w:val="24"/>
          <w:szCs w:val="24"/>
        </w:rPr>
      </w:pPr>
      <w:r w:rsidRPr="009752AD">
        <w:rPr>
          <w:rFonts w:ascii="Times New Roman" w:hAnsi="Times New Roman" w:cs="Times New Roman"/>
          <w:i/>
          <w:sz w:val="24"/>
          <w:szCs w:val="24"/>
          <w:highlight w:val="yellow"/>
        </w:rPr>
        <w:t>[Describe the hazards presented by the procedure or process this SOP addresses.  What makes it hazardous?  Provide an example, if applicable.]</w:t>
      </w:r>
    </w:p>
    <w:p w14:paraId="752175FD" w14:textId="34C84CC0" w:rsidR="00F36BB2" w:rsidRDefault="00F36BB2" w:rsidP="00BC5D95">
      <w:pPr>
        <w:spacing w:after="0"/>
        <w:ind w:left="29"/>
        <w:rPr>
          <w:rFonts w:ascii="Times New Roman" w:hAnsi="Times New Roman" w:cs="Times New Roman"/>
          <w:sz w:val="24"/>
          <w:szCs w:val="24"/>
        </w:rPr>
      </w:pPr>
    </w:p>
    <w:p w14:paraId="033525DD" w14:textId="1D14AD9F" w:rsidR="00E421DE" w:rsidRPr="00F755DA" w:rsidRDefault="00E421DE" w:rsidP="00E421DE">
      <w:pPr>
        <w:spacing w:after="0"/>
        <w:ind w:left="29"/>
        <w:jc w:val="center"/>
        <w:rPr>
          <w:rFonts w:ascii="Times New Roman" w:hAnsi="Times New Roman" w:cs="Times New Roman"/>
          <w:sz w:val="24"/>
          <w:szCs w:val="24"/>
        </w:rPr>
      </w:pPr>
      <w:r>
        <w:rPr>
          <w:noProof/>
        </w:rPr>
        <w:drawing>
          <wp:inline distT="0" distB="0" distL="0" distR="0" wp14:anchorId="3D5579CA" wp14:editId="132E09BC">
            <wp:extent cx="2179320" cy="92807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84993" cy="930491"/>
                    </a:xfrm>
                    <a:prstGeom prst="rect">
                      <a:avLst/>
                    </a:prstGeom>
                  </pic:spPr>
                </pic:pic>
              </a:graphicData>
            </a:graphic>
          </wp:inline>
        </w:drawing>
      </w:r>
    </w:p>
    <w:p w14:paraId="324F1E41" w14:textId="2934BB28" w:rsidR="00BC5D95" w:rsidRDefault="5041C205" w:rsidP="00E421DE">
      <w:pPr>
        <w:rPr>
          <w:rFonts w:ascii="Times New Roman" w:hAnsi="Times New Roman" w:cs="Times New Roman"/>
          <w:sz w:val="24"/>
          <w:szCs w:val="24"/>
        </w:rPr>
      </w:pPr>
      <w:r w:rsidRPr="00F755DA">
        <w:rPr>
          <w:rFonts w:ascii="Times New Roman" w:hAnsi="Times New Roman" w:cs="Times New Roman"/>
          <w:sz w:val="24"/>
          <w:szCs w:val="24"/>
        </w:rPr>
        <w:t xml:space="preserve">Cadmium and cadmium compounds are </w:t>
      </w:r>
      <w:r w:rsidR="00F755DA">
        <w:rPr>
          <w:rFonts w:ascii="Times New Roman" w:hAnsi="Times New Roman" w:cs="Times New Roman"/>
          <w:sz w:val="24"/>
          <w:szCs w:val="24"/>
        </w:rPr>
        <w:t>highly toxic</w:t>
      </w:r>
      <w:r w:rsidRPr="00F755DA">
        <w:rPr>
          <w:rFonts w:ascii="Times New Roman" w:hAnsi="Times New Roman" w:cs="Times New Roman"/>
          <w:sz w:val="24"/>
          <w:szCs w:val="24"/>
        </w:rPr>
        <w:t xml:space="preserve">. Cadmium is a known carcinogen and imposes a </w:t>
      </w:r>
      <w:r w:rsidRPr="00C340AC">
        <w:rPr>
          <w:rFonts w:ascii="Times New Roman" w:hAnsi="Times New Roman" w:cs="Times New Roman"/>
          <w:sz w:val="24"/>
          <w:szCs w:val="24"/>
        </w:rPr>
        <w:t>possible risk of impaired fertility and harm to unborn child</w:t>
      </w:r>
      <w:r w:rsidR="00F755DA">
        <w:rPr>
          <w:rFonts w:ascii="Times New Roman" w:hAnsi="Times New Roman" w:cs="Times New Roman"/>
          <w:sz w:val="24"/>
          <w:szCs w:val="24"/>
        </w:rPr>
        <w:t xml:space="preserve">. </w:t>
      </w:r>
      <w:r w:rsidR="00F36BB2" w:rsidRPr="00C340AC">
        <w:rPr>
          <w:rFonts w:ascii="Times New Roman" w:hAnsi="Times New Roman" w:cs="Times New Roman"/>
          <w:sz w:val="24"/>
          <w:szCs w:val="24"/>
        </w:rPr>
        <w:t xml:space="preserve">Cadmium and cadmium compounds are also chronic toxins. Minor but repeated exposure to cadmium may result in cumulative poisoning effects such as bone softening, increased blood pressure, kidney damage, </w:t>
      </w:r>
      <w:r w:rsidR="00F36BB2" w:rsidRPr="00C340AC">
        <w:rPr>
          <w:rFonts w:ascii="Times New Roman" w:hAnsi="Times New Roman" w:cs="Times New Roman"/>
          <w:sz w:val="24"/>
          <w:szCs w:val="24"/>
        </w:rPr>
        <w:lastRenderedPageBreak/>
        <w:t xml:space="preserve">anemia, pulmonary fibrosis, emphysema, and respiratory tract damage. </w:t>
      </w:r>
      <w:r w:rsidR="00C340AC" w:rsidRPr="00C340AC">
        <w:rPr>
          <w:rFonts w:ascii="Times New Roman" w:hAnsi="Times New Roman" w:cs="Times New Roman"/>
          <w:sz w:val="24"/>
          <w:szCs w:val="24"/>
        </w:rPr>
        <w:t>Cadmium is fatal if inhaled and toxic is swallowed and further causing genetic defects, infertility to an unborn child and may cause cancer. Symptoms include flu-like symptoms of weakness, fever, headache, chills, nausea, vomiting, dizziness, sweating,</w:t>
      </w:r>
      <w:r w:rsidR="00C340AC" w:rsidRPr="0018717E">
        <w:rPr>
          <w:rFonts w:ascii="Times New Roman" w:hAnsi="Times New Roman" w:cs="Times New Roman"/>
          <w:sz w:val="24"/>
          <w:szCs w:val="24"/>
        </w:rPr>
        <w:t xml:space="preserve"> muscular pain, cough</w:t>
      </w:r>
      <w:r w:rsidR="00C340AC">
        <w:rPr>
          <w:rFonts w:ascii="Times New Roman" w:hAnsi="Times New Roman" w:cs="Times New Roman"/>
          <w:sz w:val="24"/>
          <w:szCs w:val="24"/>
        </w:rPr>
        <w:t xml:space="preserve"> </w:t>
      </w:r>
      <w:r w:rsidR="00C340AC" w:rsidRPr="0018717E">
        <w:rPr>
          <w:rFonts w:ascii="Times New Roman" w:hAnsi="Times New Roman" w:cs="Times New Roman"/>
          <w:sz w:val="24"/>
          <w:szCs w:val="24"/>
        </w:rPr>
        <w:t>and difficulty breathing. Acute pulmonary edema may develop within 24 hours and</w:t>
      </w:r>
      <w:r w:rsidR="00C340AC">
        <w:rPr>
          <w:rFonts w:ascii="Times New Roman" w:hAnsi="Times New Roman" w:cs="Times New Roman"/>
          <w:sz w:val="24"/>
          <w:szCs w:val="24"/>
        </w:rPr>
        <w:t xml:space="preserve"> </w:t>
      </w:r>
      <w:r w:rsidR="00C340AC" w:rsidRPr="0018717E">
        <w:rPr>
          <w:rFonts w:ascii="Times New Roman" w:hAnsi="Times New Roman" w:cs="Times New Roman"/>
          <w:sz w:val="24"/>
          <w:szCs w:val="24"/>
        </w:rPr>
        <w:t>reaches a maximum by three days. The first chronic effect of exposure to cadmium</w:t>
      </w:r>
      <w:r w:rsidR="00C340AC">
        <w:rPr>
          <w:rFonts w:ascii="Times New Roman" w:hAnsi="Times New Roman" w:cs="Times New Roman"/>
          <w:sz w:val="24"/>
          <w:szCs w:val="24"/>
        </w:rPr>
        <w:t xml:space="preserve"> </w:t>
      </w:r>
      <w:r w:rsidR="00C340AC" w:rsidRPr="0018717E">
        <w:rPr>
          <w:rFonts w:ascii="Times New Roman" w:hAnsi="Times New Roman" w:cs="Times New Roman"/>
          <w:sz w:val="24"/>
          <w:szCs w:val="24"/>
        </w:rPr>
        <w:t>is generally kidney damage, manifested by excretion of excessive protein in the urine,</w:t>
      </w:r>
      <w:r w:rsidR="00C340AC">
        <w:rPr>
          <w:rFonts w:ascii="Times New Roman" w:hAnsi="Times New Roman" w:cs="Times New Roman"/>
          <w:sz w:val="24"/>
          <w:szCs w:val="24"/>
        </w:rPr>
        <w:t xml:space="preserve"> </w:t>
      </w:r>
      <w:r w:rsidR="00C340AC" w:rsidRPr="0018717E">
        <w:rPr>
          <w:rFonts w:ascii="Times New Roman" w:hAnsi="Times New Roman" w:cs="Times New Roman"/>
          <w:sz w:val="24"/>
          <w:szCs w:val="24"/>
        </w:rPr>
        <w:t xml:space="preserve">followed by anemia, teeth discoloration and loss of smell. </w:t>
      </w:r>
      <w:r w:rsidR="00F36BB2" w:rsidRPr="00F755DA">
        <w:rPr>
          <w:rFonts w:ascii="Times New Roman" w:hAnsi="Times New Roman" w:cs="Times New Roman"/>
          <w:sz w:val="24"/>
          <w:szCs w:val="24"/>
        </w:rPr>
        <w:t xml:space="preserve">Cadmium </w:t>
      </w:r>
      <w:r w:rsidR="00D72912">
        <w:rPr>
          <w:rFonts w:ascii="Times New Roman" w:hAnsi="Times New Roman" w:cs="Times New Roman"/>
          <w:sz w:val="24"/>
          <w:szCs w:val="24"/>
        </w:rPr>
        <w:t>compounds have an occupational exposure limit</w:t>
      </w:r>
      <w:r w:rsidR="00F36BB2" w:rsidRPr="00F755DA">
        <w:rPr>
          <w:rFonts w:ascii="Times New Roman" w:hAnsi="Times New Roman" w:cs="Times New Roman"/>
          <w:sz w:val="24"/>
          <w:szCs w:val="24"/>
        </w:rPr>
        <w:t xml:space="preserve"> </w:t>
      </w:r>
      <w:r w:rsidR="001906C8">
        <w:rPr>
          <w:rFonts w:ascii="Times New Roman" w:hAnsi="Times New Roman" w:cs="Times New Roman"/>
          <w:sz w:val="24"/>
          <w:szCs w:val="24"/>
        </w:rPr>
        <w:t xml:space="preserve">(OSHA) </w:t>
      </w:r>
      <w:r w:rsidR="00F36BB2" w:rsidRPr="00F755DA">
        <w:rPr>
          <w:rFonts w:ascii="Times New Roman" w:hAnsi="Times New Roman" w:cs="Times New Roman"/>
          <w:sz w:val="24"/>
          <w:szCs w:val="24"/>
        </w:rPr>
        <w:t xml:space="preserve">of 2 </w:t>
      </w:r>
      <w:proofErr w:type="spellStart"/>
      <w:r w:rsidR="00F36BB2" w:rsidRPr="00F755DA">
        <w:rPr>
          <w:rFonts w:ascii="Times New Roman" w:hAnsi="Times New Roman" w:cs="Times New Roman"/>
          <w:sz w:val="24"/>
          <w:szCs w:val="24"/>
        </w:rPr>
        <w:t>ug</w:t>
      </w:r>
      <w:proofErr w:type="spellEnd"/>
      <w:r w:rsidR="00F36BB2" w:rsidRPr="00F755DA">
        <w:rPr>
          <w:rFonts w:ascii="Times New Roman" w:hAnsi="Times New Roman" w:cs="Times New Roman"/>
          <w:sz w:val="24"/>
          <w:szCs w:val="24"/>
        </w:rPr>
        <w:t>/m</w:t>
      </w:r>
      <w:r w:rsidR="00F36BB2" w:rsidRPr="00F755DA">
        <w:rPr>
          <w:rFonts w:ascii="Times New Roman" w:hAnsi="Times New Roman" w:cs="Times New Roman"/>
          <w:sz w:val="24"/>
          <w:szCs w:val="24"/>
          <w:vertAlign w:val="superscript"/>
        </w:rPr>
        <w:t>3</w:t>
      </w:r>
      <w:r w:rsidR="00F36BB2" w:rsidRPr="00F755DA">
        <w:rPr>
          <w:rFonts w:ascii="Times New Roman" w:hAnsi="Times New Roman" w:cs="Times New Roman"/>
          <w:sz w:val="24"/>
          <w:szCs w:val="24"/>
        </w:rPr>
        <w:t>.</w:t>
      </w:r>
    </w:p>
    <w:p w14:paraId="3F6FC8AB" w14:textId="77777777" w:rsidR="004E11BF" w:rsidRPr="009752AD" w:rsidRDefault="004E11BF" w:rsidP="004E11BF">
      <w:pPr>
        <w:spacing w:after="0"/>
        <w:ind w:left="29"/>
        <w:rPr>
          <w:rFonts w:ascii="Times New Roman" w:hAnsi="Times New Roman" w:cs="Times New Roman"/>
          <w:sz w:val="24"/>
          <w:szCs w:val="24"/>
        </w:rPr>
      </w:pPr>
    </w:p>
    <w:p w14:paraId="5ECA3C07" w14:textId="209E20BC" w:rsidR="00E14FF3" w:rsidRPr="009752AD" w:rsidRDefault="00E14FF3" w:rsidP="00E14FF3">
      <w:pPr>
        <w:pStyle w:val="ListParagraph"/>
        <w:numPr>
          <w:ilvl w:val="0"/>
          <w:numId w:val="1"/>
        </w:numPr>
        <w:spacing w:after="0"/>
        <w:ind w:left="360"/>
        <w:contextualSpacing w:val="0"/>
        <w:rPr>
          <w:rFonts w:ascii="Times New Roman" w:hAnsi="Times New Roman" w:cs="Times New Roman"/>
          <w:b/>
          <w:sz w:val="24"/>
          <w:szCs w:val="24"/>
        </w:rPr>
      </w:pPr>
      <w:r w:rsidRPr="009752AD">
        <w:rPr>
          <w:rFonts w:ascii="Times New Roman" w:hAnsi="Times New Roman" w:cs="Times New Roman"/>
          <w:b/>
          <w:color w:val="002060"/>
          <w:sz w:val="24"/>
          <w:szCs w:val="24"/>
        </w:rPr>
        <w:t>Process &amp; Hazard Controls</w:t>
      </w:r>
    </w:p>
    <w:p w14:paraId="6D5AA024" w14:textId="77777777" w:rsidR="00E14FF3" w:rsidRPr="009752AD" w:rsidRDefault="00E14FF3" w:rsidP="00E14FF3">
      <w:pPr>
        <w:pStyle w:val="ListParagraph"/>
        <w:spacing w:after="0"/>
        <w:ind w:left="360"/>
        <w:contextualSpacing w:val="0"/>
        <w:rPr>
          <w:rFonts w:ascii="Times New Roman" w:hAnsi="Times New Roman" w:cs="Times New Roman"/>
          <w:b/>
          <w:sz w:val="24"/>
          <w:szCs w:val="24"/>
        </w:rPr>
      </w:pPr>
    </w:p>
    <w:p w14:paraId="0F6DD35B" w14:textId="77777777" w:rsidR="00E14FF3" w:rsidRPr="009752AD" w:rsidRDefault="00E14FF3" w:rsidP="00E14FF3">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 xml:space="preserve">[Describe the steps needed to set up and complete the procedure or process in safe manner following the </w:t>
      </w:r>
      <w:hyperlink r:id="rId8" w:history="1">
        <w:r w:rsidRPr="009752AD">
          <w:rPr>
            <w:rStyle w:val="Hyperlink"/>
            <w:rFonts w:ascii="Times New Roman" w:hAnsi="Times New Roman" w:cs="Times New Roman"/>
            <w:i/>
            <w:sz w:val="24"/>
            <w:szCs w:val="24"/>
            <w:highlight w:val="yellow"/>
          </w:rPr>
          <w:t>hierarchy of controls</w:t>
        </w:r>
      </w:hyperlink>
      <w:r w:rsidRPr="009752AD">
        <w:rPr>
          <w:rFonts w:ascii="Times New Roman" w:hAnsi="Times New Roman" w:cs="Times New Roman"/>
          <w:i/>
          <w:sz w:val="24"/>
          <w:szCs w:val="24"/>
          <w:highlight w:val="yellow"/>
        </w:rPr>
        <w:t>.  Use as much detail as is necessary to ensure all laboratory workers can complete the procedure or experiment safely.]</w:t>
      </w:r>
    </w:p>
    <w:p w14:paraId="578CCC17" w14:textId="77777777" w:rsidR="00BC5D95" w:rsidRPr="009752AD" w:rsidRDefault="00BC5D95" w:rsidP="00BC5D95">
      <w:pPr>
        <w:spacing w:after="0"/>
        <w:rPr>
          <w:rFonts w:ascii="Times New Roman" w:hAnsi="Times New Roman" w:cs="Times New Roman"/>
          <w:bCs/>
          <w:sz w:val="24"/>
          <w:szCs w:val="24"/>
        </w:rPr>
      </w:pPr>
    </w:p>
    <w:p w14:paraId="2379B7B4" w14:textId="492E9669" w:rsidR="00BC5D95" w:rsidRPr="009752AD"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Elimination/Substitution</w:t>
      </w:r>
    </w:p>
    <w:p w14:paraId="1B4D0500" w14:textId="77777777" w:rsidR="00BC5D95" w:rsidRPr="009752AD" w:rsidRDefault="00BC5D95" w:rsidP="00BC5D95">
      <w:pPr>
        <w:spacing w:after="0"/>
        <w:rPr>
          <w:rFonts w:ascii="Times New Roman" w:hAnsi="Times New Roman" w:cs="Times New Roman"/>
          <w:b/>
          <w:color w:val="002060"/>
          <w:sz w:val="24"/>
          <w:szCs w:val="24"/>
        </w:rPr>
      </w:pPr>
    </w:p>
    <w:p w14:paraId="587CDCC7" w14:textId="028E2048" w:rsidR="00BC5D95" w:rsidRPr="009752AD" w:rsidRDefault="00BC5D95" w:rsidP="00BC5D95">
      <w:pPr>
        <w:spacing w:after="0"/>
        <w:ind w:left="29"/>
        <w:rPr>
          <w:rFonts w:ascii="Times New Roman" w:hAnsi="Times New Roman" w:cs="Times New Roman"/>
          <w:i/>
          <w:sz w:val="24"/>
          <w:szCs w:val="24"/>
        </w:rPr>
      </w:pPr>
      <w:r w:rsidRPr="009752AD">
        <w:rPr>
          <w:rFonts w:ascii="Times New Roman" w:hAnsi="Times New Roman" w:cs="Times New Roman"/>
          <w:i/>
          <w:sz w:val="24"/>
          <w:szCs w:val="24"/>
          <w:highlight w:val="yellow"/>
        </w:rPr>
        <w:t xml:space="preserve">[Describe any eliminations of hazardous chemicals or processes; alternatively, any substitutions with less hazardous alternatives that could be used to accomplish the task.]  </w:t>
      </w:r>
    </w:p>
    <w:p w14:paraId="6D4192A6" w14:textId="77777777" w:rsidR="00BC5D95" w:rsidRPr="009752AD" w:rsidRDefault="00BC5D95" w:rsidP="00BC5D95">
      <w:pPr>
        <w:pStyle w:val="ListParagraph"/>
        <w:spacing w:after="0"/>
        <w:ind w:left="1440"/>
        <w:contextualSpacing w:val="0"/>
        <w:rPr>
          <w:rFonts w:ascii="Times New Roman" w:hAnsi="Times New Roman" w:cs="Times New Roman"/>
          <w:b/>
          <w:color w:val="002060"/>
          <w:sz w:val="24"/>
          <w:szCs w:val="24"/>
        </w:rPr>
      </w:pPr>
    </w:p>
    <w:p w14:paraId="4F7E7A67" w14:textId="71995C60" w:rsidR="00BC5D95" w:rsidRPr="009752AD"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 xml:space="preserve">Engineering Controls </w:t>
      </w:r>
    </w:p>
    <w:p w14:paraId="7FB275D8" w14:textId="3EB9B2EC" w:rsidR="00BC5D95" w:rsidRPr="009752AD" w:rsidRDefault="00BC5D95" w:rsidP="00BC5D95">
      <w:pPr>
        <w:spacing w:after="0"/>
        <w:rPr>
          <w:rFonts w:ascii="Times New Roman" w:hAnsi="Times New Roman" w:cs="Times New Roman"/>
          <w:bCs/>
          <w:sz w:val="24"/>
          <w:szCs w:val="24"/>
        </w:rPr>
      </w:pPr>
    </w:p>
    <w:p w14:paraId="46E87A07" w14:textId="63C3E4EB" w:rsidR="00BC5D95" w:rsidRPr="009752AD" w:rsidRDefault="00BC5D95" w:rsidP="00BC5D95">
      <w:pPr>
        <w:spacing w:after="0"/>
        <w:ind w:left="29"/>
        <w:rPr>
          <w:rFonts w:ascii="Times New Roman" w:hAnsi="Times New Roman" w:cs="Times New Roman"/>
          <w:i/>
          <w:sz w:val="24"/>
          <w:szCs w:val="24"/>
        </w:rPr>
      </w:pPr>
      <w:r w:rsidRPr="009752AD">
        <w:rPr>
          <w:rFonts w:ascii="Times New Roman" w:hAnsi="Times New Roman" w:cs="Times New Roman"/>
          <w:i/>
          <w:sz w:val="24"/>
          <w:szCs w:val="24"/>
          <w:highlight w:val="yellow"/>
        </w:rPr>
        <w:t xml:space="preserve">[Describe any engineering controls (e.g. fume hoods, gas cabinets, local exhausts, blast shields, etc.) that are used to safely accomplish the task.]  </w:t>
      </w:r>
    </w:p>
    <w:p w14:paraId="7511CCBE" w14:textId="22501117" w:rsidR="00BC5D95" w:rsidRDefault="00BC5D95" w:rsidP="00BC5D95">
      <w:pPr>
        <w:spacing w:after="0"/>
        <w:rPr>
          <w:rFonts w:ascii="Times New Roman" w:hAnsi="Times New Roman" w:cs="Times New Roman"/>
          <w:bCs/>
          <w:sz w:val="24"/>
          <w:szCs w:val="24"/>
        </w:rPr>
      </w:pPr>
    </w:p>
    <w:p w14:paraId="4B8FED0E" w14:textId="21F4EC65" w:rsidR="00CC0DAE" w:rsidRPr="00CC0DAE" w:rsidRDefault="00F755DA" w:rsidP="00CC0DAE">
      <w:pPr>
        <w:pStyle w:val="ListParagraph"/>
        <w:numPr>
          <w:ilvl w:val="0"/>
          <w:numId w:val="14"/>
        </w:numPr>
        <w:spacing w:after="0"/>
        <w:rPr>
          <w:rFonts w:ascii="Times New Roman" w:hAnsi="Times New Roman" w:cs="Times New Roman"/>
          <w:b/>
          <w:bCs/>
          <w:sz w:val="24"/>
          <w:szCs w:val="24"/>
        </w:rPr>
      </w:pPr>
      <w:r w:rsidRPr="00CC0DAE">
        <w:rPr>
          <w:rFonts w:ascii="Times New Roman" w:hAnsi="Times New Roman" w:cs="Times New Roman"/>
          <w:b/>
          <w:bCs/>
          <w:sz w:val="24"/>
          <w:szCs w:val="24"/>
        </w:rPr>
        <w:t>Fume hoods or other RLSS approved local exhaust ventilation are strongly recommended for all uses of cadmium compounds; consult RLSS before performing operations or experiments with cadmium chloride.</w:t>
      </w:r>
    </w:p>
    <w:p w14:paraId="097F6289" w14:textId="7884B970" w:rsidR="001F4FB2" w:rsidRDefault="5041C205" w:rsidP="00CC0DAE">
      <w:pPr>
        <w:pStyle w:val="ListParagraph"/>
        <w:numPr>
          <w:ilvl w:val="0"/>
          <w:numId w:val="14"/>
        </w:numPr>
        <w:spacing w:line="240" w:lineRule="auto"/>
        <w:rPr>
          <w:rFonts w:ascii="Times New Roman" w:hAnsi="Times New Roman"/>
          <w:sz w:val="24"/>
          <w:szCs w:val="24"/>
        </w:rPr>
      </w:pPr>
      <w:r w:rsidRPr="00CC0DAE">
        <w:rPr>
          <w:rFonts w:ascii="Times New Roman" w:hAnsi="Times New Roman"/>
          <w:sz w:val="24"/>
          <w:szCs w:val="24"/>
        </w:rPr>
        <w:t xml:space="preserve">Work with cadmium </w:t>
      </w:r>
      <w:r w:rsidR="00CC0DAE" w:rsidRPr="00CC0DAE">
        <w:rPr>
          <w:rFonts w:ascii="Times New Roman" w:hAnsi="Times New Roman"/>
          <w:sz w:val="24"/>
          <w:szCs w:val="24"/>
        </w:rPr>
        <w:t>should</w:t>
      </w:r>
      <w:r w:rsidRPr="00CC0DAE">
        <w:rPr>
          <w:rFonts w:ascii="Times New Roman" w:hAnsi="Times New Roman"/>
          <w:sz w:val="24"/>
          <w:szCs w:val="24"/>
        </w:rPr>
        <w:t xml:space="preserve"> be conducted in a fume hood with the sash lowered appropriately</w:t>
      </w:r>
      <w:r w:rsidR="00CC0DAE" w:rsidRPr="00CC0DAE">
        <w:rPr>
          <w:rFonts w:ascii="Times New Roman" w:hAnsi="Times New Roman"/>
          <w:sz w:val="24"/>
          <w:szCs w:val="24"/>
        </w:rPr>
        <w:t xml:space="preserve"> or under a local exhaust ventilation, such as a snorkel</w:t>
      </w:r>
      <w:r w:rsidR="000D0E8E">
        <w:rPr>
          <w:rFonts w:ascii="Times New Roman" w:hAnsi="Times New Roman"/>
          <w:sz w:val="24"/>
          <w:szCs w:val="24"/>
        </w:rPr>
        <w:t xml:space="preserve"> or glove box.</w:t>
      </w:r>
    </w:p>
    <w:p w14:paraId="2979BF62" w14:textId="77777777" w:rsidR="00CC0DAE" w:rsidRPr="00CC0DAE" w:rsidRDefault="00CC0DAE" w:rsidP="00CC0DAE">
      <w:pPr>
        <w:pStyle w:val="ListParagraph"/>
        <w:spacing w:line="240" w:lineRule="auto"/>
        <w:rPr>
          <w:rFonts w:ascii="Times New Roman" w:hAnsi="Times New Roman"/>
          <w:sz w:val="24"/>
          <w:szCs w:val="24"/>
        </w:rPr>
      </w:pPr>
    </w:p>
    <w:p w14:paraId="7C5FEC41" w14:textId="76E5BC20" w:rsidR="00BC5D95" w:rsidRPr="009752AD"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Work Practices</w:t>
      </w:r>
    </w:p>
    <w:p w14:paraId="666F161A" w14:textId="324F5866" w:rsidR="00BC5D95" w:rsidRPr="009752AD" w:rsidRDefault="00BC5D95" w:rsidP="00BC5D95">
      <w:pPr>
        <w:spacing w:after="0"/>
        <w:rPr>
          <w:rFonts w:ascii="Times New Roman" w:hAnsi="Times New Roman" w:cs="Times New Roman"/>
          <w:b/>
          <w:color w:val="002060"/>
          <w:sz w:val="24"/>
          <w:szCs w:val="24"/>
        </w:rPr>
      </w:pPr>
    </w:p>
    <w:p w14:paraId="09BE65D2" w14:textId="74117B2D" w:rsidR="00BC5D95" w:rsidRDefault="5041C205" w:rsidP="00BC5D95">
      <w:pPr>
        <w:spacing w:after="0"/>
        <w:ind w:left="29"/>
        <w:rPr>
          <w:rFonts w:ascii="Times New Roman" w:hAnsi="Times New Roman" w:cs="Times New Roman"/>
          <w:i/>
          <w:iCs/>
          <w:sz w:val="24"/>
          <w:szCs w:val="24"/>
        </w:rPr>
      </w:pPr>
      <w:r w:rsidRPr="5041C205">
        <w:rPr>
          <w:rFonts w:ascii="Times New Roman" w:hAnsi="Times New Roman" w:cs="Times New Roman"/>
          <w:i/>
          <w:iCs/>
          <w:sz w:val="24"/>
          <w:szCs w:val="24"/>
          <w:highlight w:val="yellow"/>
        </w:rPr>
        <w:t xml:space="preserve">[Describe any work practices (e.g. staggering schedules, additional cleaning measures for particulates, etc.) that are used to safely accomplish the task.]  </w:t>
      </w:r>
    </w:p>
    <w:p w14:paraId="5DAF62E9" w14:textId="24F5F806" w:rsidR="00C340AC" w:rsidRDefault="00C340AC" w:rsidP="00BC5D95">
      <w:pPr>
        <w:spacing w:after="0"/>
        <w:ind w:left="29"/>
        <w:rPr>
          <w:rFonts w:ascii="Times New Roman" w:hAnsi="Times New Roman" w:cs="Times New Roman"/>
          <w:i/>
          <w:sz w:val="24"/>
          <w:szCs w:val="24"/>
        </w:rPr>
      </w:pPr>
    </w:p>
    <w:p w14:paraId="0B38BD1F" w14:textId="348A06D7" w:rsidR="008B72A4" w:rsidRDefault="00F755DA" w:rsidP="00BC5D95">
      <w:pPr>
        <w:spacing w:after="0"/>
        <w:ind w:left="29"/>
        <w:rPr>
          <w:rFonts w:ascii="Times New Roman" w:hAnsi="Times New Roman" w:cs="Times New Roman"/>
          <w:iCs/>
          <w:sz w:val="24"/>
          <w:szCs w:val="24"/>
        </w:rPr>
      </w:pPr>
      <w:bookmarkStart w:id="0" w:name="_Hlk68954530"/>
      <w:r w:rsidRPr="00CC0DAE">
        <w:rPr>
          <w:rFonts w:ascii="Times New Roman" w:hAnsi="Times New Roman" w:cs="Times New Roman"/>
          <w:b/>
          <w:bCs/>
          <w:iCs/>
          <w:sz w:val="24"/>
          <w:szCs w:val="24"/>
        </w:rPr>
        <w:t>Housekeeping and cleaning</w:t>
      </w:r>
      <w:r>
        <w:rPr>
          <w:rFonts w:ascii="Times New Roman" w:hAnsi="Times New Roman" w:cs="Times New Roman"/>
          <w:iCs/>
          <w:sz w:val="24"/>
          <w:szCs w:val="24"/>
        </w:rPr>
        <w:t xml:space="preserve">: </w:t>
      </w:r>
      <w:r w:rsidR="008B72A4">
        <w:rPr>
          <w:rFonts w:ascii="Times New Roman" w:hAnsi="Times New Roman" w:cs="Times New Roman"/>
          <w:iCs/>
          <w:sz w:val="24"/>
          <w:szCs w:val="24"/>
        </w:rPr>
        <w:t xml:space="preserve">As with other metals and powders, the use of wet cleaning methods and disposable mats are recommended to prevent contamination of the use and surrounding areas when working with </w:t>
      </w:r>
      <w:r>
        <w:rPr>
          <w:rFonts w:ascii="Times New Roman" w:hAnsi="Times New Roman" w:cs="Times New Roman"/>
          <w:iCs/>
          <w:sz w:val="24"/>
          <w:szCs w:val="24"/>
        </w:rPr>
        <w:t>cadmium compounds.</w:t>
      </w:r>
    </w:p>
    <w:p w14:paraId="2E35342F" w14:textId="2857A280" w:rsidR="00F755DA" w:rsidRDefault="00F755DA" w:rsidP="00F755DA">
      <w:pPr>
        <w:pStyle w:val="ListParagraph"/>
        <w:numPr>
          <w:ilvl w:val="0"/>
          <w:numId w:val="9"/>
        </w:numPr>
        <w:spacing w:after="0"/>
        <w:rPr>
          <w:rFonts w:ascii="Times New Roman" w:hAnsi="Times New Roman" w:cs="Times New Roman"/>
          <w:iCs/>
          <w:sz w:val="24"/>
          <w:szCs w:val="24"/>
        </w:rPr>
      </w:pPr>
      <w:r>
        <w:rPr>
          <w:rFonts w:ascii="Times New Roman" w:hAnsi="Times New Roman" w:cs="Times New Roman"/>
          <w:iCs/>
          <w:sz w:val="24"/>
          <w:szCs w:val="24"/>
        </w:rPr>
        <w:t xml:space="preserve">Place a disposable mat under all cadmium use and storage areas. </w:t>
      </w:r>
    </w:p>
    <w:p w14:paraId="4501CAAA" w14:textId="39EBCADD" w:rsidR="00F755DA" w:rsidRDefault="00F755DA" w:rsidP="00F755DA">
      <w:pPr>
        <w:pStyle w:val="ListParagraph"/>
        <w:numPr>
          <w:ilvl w:val="0"/>
          <w:numId w:val="9"/>
        </w:numPr>
        <w:spacing w:after="0"/>
        <w:rPr>
          <w:rFonts w:ascii="Times New Roman" w:hAnsi="Times New Roman" w:cs="Times New Roman"/>
          <w:iCs/>
          <w:sz w:val="24"/>
          <w:szCs w:val="24"/>
        </w:rPr>
      </w:pPr>
      <w:r>
        <w:rPr>
          <w:rFonts w:ascii="Times New Roman" w:hAnsi="Times New Roman" w:cs="Times New Roman"/>
          <w:iCs/>
          <w:sz w:val="24"/>
          <w:szCs w:val="24"/>
        </w:rPr>
        <w:t>Dispose of mats after uses of cadmium.</w:t>
      </w:r>
    </w:p>
    <w:p w14:paraId="25D258ED" w14:textId="1F4034C7" w:rsidR="00F755DA" w:rsidRDefault="00F755DA" w:rsidP="00F755DA">
      <w:pPr>
        <w:pStyle w:val="ListParagraph"/>
        <w:numPr>
          <w:ilvl w:val="0"/>
          <w:numId w:val="9"/>
        </w:numPr>
        <w:spacing w:after="0"/>
        <w:rPr>
          <w:rFonts w:ascii="Times New Roman" w:hAnsi="Times New Roman" w:cs="Times New Roman"/>
          <w:iCs/>
          <w:sz w:val="24"/>
          <w:szCs w:val="24"/>
        </w:rPr>
      </w:pPr>
      <w:r>
        <w:rPr>
          <w:rFonts w:ascii="Times New Roman" w:hAnsi="Times New Roman" w:cs="Times New Roman"/>
          <w:iCs/>
          <w:sz w:val="24"/>
          <w:szCs w:val="24"/>
        </w:rPr>
        <w:t>Always use a pre-wetted, disposable cloth to wipe down cadmium use areas once work has concluded for the day.</w:t>
      </w:r>
    </w:p>
    <w:p w14:paraId="7D357C59" w14:textId="4D0EECAF" w:rsidR="00F755DA" w:rsidRDefault="00F755DA" w:rsidP="00F755DA">
      <w:pPr>
        <w:pStyle w:val="ListParagraph"/>
        <w:numPr>
          <w:ilvl w:val="1"/>
          <w:numId w:val="9"/>
        </w:numPr>
        <w:spacing w:after="0"/>
        <w:rPr>
          <w:rFonts w:ascii="Times New Roman" w:hAnsi="Times New Roman" w:cs="Times New Roman"/>
          <w:iCs/>
          <w:sz w:val="24"/>
          <w:szCs w:val="24"/>
        </w:rPr>
      </w:pPr>
      <w:r>
        <w:rPr>
          <w:rFonts w:ascii="Times New Roman" w:hAnsi="Times New Roman" w:cs="Times New Roman"/>
          <w:iCs/>
          <w:sz w:val="24"/>
          <w:szCs w:val="24"/>
        </w:rPr>
        <w:lastRenderedPageBreak/>
        <w:t>Also wipe the floor in front of and/or around the use area to prevent general laboratory contamination.</w:t>
      </w:r>
    </w:p>
    <w:p w14:paraId="509AD9AD" w14:textId="1A009596" w:rsidR="00F755DA" w:rsidRDefault="00F755DA" w:rsidP="00F755DA">
      <w:pPr>
        <w:pStyle w:val="ListParagraph"/>
        <w:numPr>
          <w:ilvl w:val="0"/>
          <w:numId w:val="9"/>
        </w:numPr>
        <w:spacing w:after="0"/>
        <w:rPr>
          <w:rFonts w:ascii="Times New Roman" w:hAnsi="Times New Roman" w:cs="Times New Roman"/>
          <w:iCs/>
          <w:sz w:val="24"/>
          <w:szCs w:val="24"/>
        </w:rPr>
      </w:pPr>
      <w:r>
        <w:rPr>
          <w:rFonts w:ascii="Times New Roman" w:hAnsi="Times New Roman" w:cs="Times New Roman"/>
          <w:iCs/>
          <w:sz w:val="24"/>
          <w:szCs w:val="24"/>
        </w:rPr>
        <w:t>Use a specific lab coat for cadmium compound work; clean regularly via professional dry cleaning service. Cadmium and other metals compounds easily cling to clothing and can be taken home to expose workers and relatives in the home.</w:t>
      </w:r>
    </w:p>
    <w:p w14:paraId="1A0C0278" w14:textId="6C02B3C3" w:rsidR="00CC0DAE" w:rsidRPr="00CC0DAE" w:rsidRDefault="00F755DA" w:rsidP="00CC0DAE">
      <w:pPr>
        <w:pStyle w:val="ListParagraph"/>
        <w:numPr>
          <w:ilvl w:val="0"/>
          <w:numId w:val="9"/>
        </w:numPr>
        <w:spacing w:after="0"/>
        <w:rPr>
          <w:rFonts w:ascii="Times New Roman" w:hAnsi="Times New Roman" w:cs="Times New Roman"/>
          <w:iCs/>
          <w:sz w:val="24"/>
          <w:szCs w:val="24"/>
        </w:rPr>
      </w:pPr>
      <w:r>
        <w:rPr>
          <w:rFonts w:ascii="Times New Roman" w:hAnsi="Times New Roman" w:cs="Times New Roman"/>
          <w:iCs/>
          <w:sz w:val="24"/>
          <w:szCs w:val="24"/>
        </w:rPr>
        <w:t>Wash hands rigorously and regularly to prevent accidental ingestion after working with cadmium compounds.</w:t>
      </w:r>
    </w:p>
    <w:bookmarkEnd w:id="0"/>
    <w:p w14:paraId="530B631A" w14:textId="77777777" w:rsidR="00BC5D95" w:rsidRPr="009752AD" w:rsidRDefault="00BC5D95" w:rsidP="00BC5D95">
      <w:pPr>
        <w:pStyle w:val="ListParagraph"/>
        <w:spacing w:after="0"/>
        <w:ind w:left="1440"/>
        <w:contextualSpacing w:val="0"/>
        <w:rPr>
          <w:rFonts w:ascii="Times New Roman" w:hAnsi="Times New Roman" w:cs="Times New Roman"/>
          <w:b/>
          <w:color w:val="002060"/>
          <w:sz w:val="24"/>
          <w:szCs w:val="24"/>
        </w:rPr>
      </w:pPr>
    </w:p>
    <w:p w14:paraId="01EC2291" w14:textId="77777777" w:rsidR="00BC5D95" w:rsidRPr="009752AD" w:rsidRDefault="00BC5D95" w:rsidP="00BC5D95">
      <w:pPr>
        <w:pStyle w:val="ListParagraph"/>
        <w:numPr>
          <w:ilvl w:val="1"/>
          <w:numId w:val="1"/>
        </w:numPr>
        <w:spacing w:after="0"/>
        <w:contextualSpacing w:val="0"/>
        <w:rPr>
          <w:rFonts w:ascii="Times New Roman" w:hAnsi="Times New Roman" w:cs="Times New Roman"/>
          <w:b/>
          <w:color w:val="002060"/>
          <w:sz w:val="24"/>
          <w:szCs w:val="24"/>
        </w:rPr>
      </w:pPr>
      <w:r w:rsidRPr="009752AD">
        <w:rPr>
          <w:rFonts w:ascii="Times New Roman" w:hAnsi="Times New Roman" w:cs="Times New Roman"/>
          <w:b/>
          <w:color w:val="002060"/>
          <w:sz w:val="24"/>
          <w:szCs w:val="24"/>
        </w:rPr>
        <w:t>Personal Protective Equipment</w:t>
      </w:r>
    </w:p>
    <w:p w14:paraId="5AF6C4A1" w14:textId="77777777" w:rsidR="00BC5D95" w:rsidRPr="009752AD" w:rsidRDefault="00BC5D95" w:rsidP="00BC5D95">
      <w:pPr>
        <w:pStyle w:val="ListParagraph"/>
        <w:spacing w:after="0"/>
        <w:ind w:left="1440"/>
        <w:contextualSpacing w:val="0"/>
        <w:rPr>
          <w:rFonts w:ascii="Times New Roman" w:hAnsi="Times New Roman" w:cs="Times New Roman"/>
          <w:b/>
          <w:color w:val="002060"/>
          <w:sz w:val="24"/>
          <w:szCs w:val="24"/>
        </w:rPr>
      </w:pPr>
    </w:p>
    <w:p w14:paraId="47E237EC" w14:textId="77777777" w:rsidR="00BC5D95" w:rsidRPr="009752AD"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[Describe the personal protective equipment needed to adequately protect laboratory workers when performing the process or procedure addressed by this SOP.  Ensure to specify any personal protective equipment beyond the minimum (i.e. safety glasses, lab coat, gloves, long pants and closed-toed shoes).]</w:t>
      </w:r>
    </w:p>
    <w:p w14:paraId="58765C3C" w14:textId="77777777" w:rsidR="00987956" w:rsidRPr="00407453" w:rsidRDefault="00987956" w:rsidP="00F755DA">
      <w:pPr>
        <w:spacing w:after="0" w:line="240" w:lineRule="auto"/>
        <w:rPr>
          <w:rFonts w:ascii="Times New Roman" w:hAnsi="Times New Roman" w:cs="Times New Roman"/>
          <w:sz w:val="24"/>
          <w:szCs w:val="24"/>
        </w:rPr>
      </w:pPr>
    </w:p>
    <w:p w14:paraId="3515A47D" w14:textId="0C5A7563" w:rsidR="00407453" w:rsidRDefault="00893024" w:rsidP="00F755DA">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bookmarkStart w:id="1" w:name="_Hlk68954572"/>
      <w:r>
        <w:rPr>
          <w:rFonts w:ascii="Times New Roman" w:hAnsi="Times New Roman" w:cs="Times New Roman"/>
          <w:b/>
          <w:bCs/>
          <w:sz w:val="24"/>
          <w:szCs w:val="24"/>
        </w:rPr>
        <w:t xml:space="preserve">Hand </w:t>
      </w:r>
      <w:r w:rsidR="0032003E">
        <w:rPr>
          <w:rFonts w:ascii="Times New Roman" w:hAnsi="Times New Roman" w:cs="Times New Roman"/>
          <w:b/>
          <w:bCs/>
          <w:sz w:val="24"/>
          <w:szCs w:val="24"/>
        </w:rPr>
        <w:t>and Arm P</w:t>
      </w:r>
      <w:r>
        <w:rPr>
          <w:rFonts w:ascii="Times New Roman" w:hAnsi="Times New Roman" w:cs="Times New Roman"/>
          <w:b/>
          <w:bCs/>
          <w:sz w:val="24"/>
          <w:szCs w:val="24"/>
        </w:rPr>
        <w:t>rotection</w:t>
      </w:r>
      <w:r w:rsidR="5041C205" w:rsidRPr="00F755DA">
        <w:rPr>
          <w:rFonts w:ascii="Times New Roman" w:hAnsi="Times New Roman" w:cs="Times New Roman"/>
          <w:sz w:val="24"/>
          <w:szCs w:val="24"/>
        </w:rPr>
        <w:t>:  For heavy or extended use, recommend double gloving using nitrile gloves.</w:t>
      </w:r>
    </w:p>
    <w:p w14:paraId="6A30BFFD" w14:textId="287D590B" w:rsidR="00893024" w:rsidRPr="00893024" w:rsidRDefault="00893024" w:rsidP="00F755DA">
      <w:pPr>
        <w:pStyle w:val="ListParagraph"/>
        <w:numPr>
          <w:ilvl w:val="0"/>
          <w:numId w:val="10"/>
        </w:numPr>
        <w:spacing w:after="0"/>
        <w:rPr>
          <w:rFonts w:ascii="Times New Roman" w:hAnsi="Times New Roman" w:cs="Times New Roman"/>
          <w:iCs/>
          <w:sz w:val="24"/>
          <w:szCs w:val="24"/>
        </w:rPr>
      </w:pPr>
      <w:r w:rsidRPr="00893024">
        <w:rPr>
          <w:rFonts w:ascii="Times New Roman" w:hAnsi="Times New Roman" w:cs="Times New Roman"/>
          <w:b/>
          <w:bCs/>
          <w:iCs/>
          <w:sz w:val="24"/>
          <w:szCs w:val="24"/>
        </w:rPr>
        <w:t xml:space="preserve">Eye and </w:t>
      </w:r>
      <w:r w:rsidR="0032003E">
        <w:rPr>
          <w:rFonts w:ascii="Times New Roman" w:hAnsi="Times New Roman" w:cs="Times New Roman"/>
          <w:b/>
          <w:bCs/>
          <w:iCs/>
          <w:sz w:val="24"/>
          <w:szCs w:val="24"/>
        </w:rPr>
        <w:t>F</w:t>
      </w:r>
      <w:r w:rsidRPr="00893024">
        <w:rPr>
          <w:rFonts w:ascii="Times New Roman" w:hAnsi="Times New Roman" w:cs="Times New Roman"/>
          <w:b/>
          <w:bCs/>
          <w:iCs/>
          <w:sz w:val="24"/>
          <w:szCs w:val="24"/>
        </w:rPr>
        <w:t xml:space="preserve">ace </w:t>
      </w:r>
      <w:r w:rsidR="0032003E">
        <w:rPr>
          <w:rFonts w:ascii="Times New Roman" w:hAnsi="Times New Roman" w:cs="Times New Roman"/>
          <w:b/>
          <w:bCs/>
          <w:iCs/>
          <w:sz w:val="24"/>
          <w:szCs w:val="24"/>
        </w:rPr>
        <w:t>P</w:t>
      </w:r>
      <w:r w:rsidRPr="00893024">
        <w:rPr>
          <w:rFonts w:ascii="Times New Roman" w:hAnsi="Times New Roman" w:cs="Times New Roman"/>
          <w:b/>
          <w:bCs/>
          <w:iCs/>
          <w:sz w:val="24"/>
          <w:szCs w:val="24"/>
        </w:rPr>
        <w:t>rotection</w:t>
      </w:r>
      <w:r>
        <w:rPr>
          <w:rFonts w:ascii="Times New Roman" w:hAnsi="Times New Roman" w:cs="Times New Roman"/>
          <w:iCs/>
          <w:sz w:val="24"/>
          <w:szCs w:val="24"/>
        </w:rPr>
        <w:t>: Safety glasses or goggles.</w:t>
      </w:r>
    </w:p>
    <w:p w14:paraId="1CF1E0D0" w14:textId="2A5E0711" w:rsidR="00F755DA" w:rsidRPr="00F755DA" w:rsidRDefault="0032003E" w:rsidP="00F755DA">
      <w:pPr>
        <w:pStyle w:val="ListParagraph"/>
        <w:numPr>
          <w:ilvl w:val="0"/>
          <w:numId w:val="10"/>
        </w:numPr>
        <w:spacing w:after="0"/>
        <w:rPr>
          <w:rFonts w:ascii="Times New Roman" w:hAnsi="Times New Roman" w:cs="Times New Roman"/>
          <w:iCs/>
          <w:sz w:val="24"/>
          <w:szCs w:val="24"/>
        </w:rPr>
      </w:pPr>
      <w:r>
        <w:rPr>
          <w:rFonts w:ascii="Times New Roman" w:hAnsi="Times New Roman" w:cs="Times New Roman"/>
          <w:b/>
          <w:bCs/>
          <w:iCs/>
          <w:sz w:val="24"/>
          <w:szCs w:val="24"/>
        </w:rPr>
        <w:t>Body Protection</w:t>
      </w:r>
      <w:r w:rsidR="00F755DA">
        <w:rPr>
          <w:rFonts w:ascii="Times New Roman" w:hAnsi="Times New Roman" w:cs="Times New Roman"/>
          <w:iCs/>
          <w:sz w:val="24"/>
          <w:szCs w:val="24"/>
        </w:rPr>
        <w:t xml:space="preserve">: Use a specific lab coat for cadmium compound work; clean regularly via professional </w:t>
      </w:r>
      <w:r w:rsidR="00BE717D">
        <w:rPr>
          <w:rFonts w:ascii="Times New Roman" w:hAnsi="Times New Roman" w:cs="Times New Roman"/>
          <w:iCs/>
          <w:sz w:val="24"/>
          <w:szCs w:val="24"/>
        </w:rPr>
        <w:t>dry-cleaning</w:t>
      </w:r>
      <w:r w:rsidR="00F755DA">
        <w:rPr>
          <w:rFonts w:ascii="Times New Roman" w:hAnsi="Times New Roman" w:cs="Times New Roman"/>
          <w:iCs/>
          <w:sz w:val="24"/>
          <w:szCs w:val="24"/>
        </w:rPr>
        <w:t xml:space="preserve"> service. Cadmium and other metals compounds easily cling to clothing and can be taken home to expose workers and relatives in the home.</w:t>
      </w:r>
    </w:p>
    <w:p w14:paraId="7F85BE60" w14:textId="2EC3C652" w:rsidR="008B72A4" w:rsidRPr="00F755DA" w:rsidRDefault="008B72A4" w:rsidP="00F755DA">
      <w:pPr>
        <w:pStyle w:val="ListParagraph"/>
        <w:numPr>
          <w:ilvl w:val="0"/>
          <w:numId w:val="10"/>
        </w:numPr>
        <w:spacing w:after="0" w:line="240" w:lineRule="auto"/>
        <w:rPr>
          <w:rFonts w:ascii="-webkit-standard" w:eastAsia="Times New Roman" w:hAnsi="-webkit-standard" w:cs="Times New Roman"/>
          <w:color w:val="000000"/>
          <w:sz w:val="24"/>
          <w:szCs w:val="24"/>
        </w:rPr>
      </w:pPr>
      <w:r w:rsidRPr="00F755DA">
        <w:rPr>
          <w:rFonts w:ascii="Times New Roman" w:eastAsia="Times New Roman" w:hAnsi="Times New Roman" w:cs="Times New Roman"/>
          <w:b/>
          <w:bCs/>
          <w:color w:val="000000"/>
          <w:sz w:val="24"/>
          <w:szCs w:val="24"/>
        </w:rPr>
        <w:t>Respiratory Protection</w:t>
      </w:r>
      <w:r w:rsidR="00F755DA">
        <w:rPr>
          <w:rFonts w:ascii="Times New Roman" w:eastAsia="Times New Roman" w:hAnsi="Times New Roman" w:cs="Times New Roman"/>
          <w:color w:val="000000" w:themeColor="text1"/>
          <w:sz w:val="24"/>
          <w:szCs w:val="24"/>
        </w:rPr>
        <w:t xml:space="preserve">: respirators </w:t>
      </w:r>
      <w:r w:rsidRPr="00F755DA">
        <w:rPr>
          <w:rFonts w:ascii="Times New Roman" w:eastAsia="Times New Roman" w:hAnsi="Times New Roman" w:cs="Times New Roman"/>
          <w:color w:val="000000" w:themeColor="text1"/>
          <w:sz w:val="24"/>
          <w:szCs w:val="24"/>
        </w:rPr>
        <w:t>may be required if exposures are not able to be adequately controlled by the use of engineering controls or other means. All uses of respiratory protection require RLSS assessment and consultation (for assessment of work, selection of respirator and filtration, and OSHA-mandated medical clearance and fit testing).</w:t>
      </w:r>
    </w:p>
    <w:bookmarkEnd w:id="1"/>
    <w:p w14:paraId="6A3F6FC7" w14:textId="77777777" w:rsidR="00407453" w:rsidRPr="009752AD" w:rsidRDefault="00407453" w:rsidP="00BC5D95">
      <w:pPr>
        <w:spacing w:after="0"/>
        <w:rPr>
          <w:rFonts w:ascii="Times New Roman" w:hAnsi="Times New Roman" w:cs="Times New Roman"/>
          <w:b/>
          <w:bCs/>
          <w:sz w:val="24"/>
          <w:szCs w:val="24"/>
        </w:rPr>
      </w:pPr>
    </w:p>
    <w:p w14:paraId="6A0FCAC1" w14:textId="61F73464" w:rsidR="00BC5D95" w:rsidRPr="009752AD" w:rsidRDefault="00BC5D95" w:rsidP="00BC5D95">
      <w:pPr>
        <w:pStyle w:val="ListParagraph"/>
        <w:numPr>
          <w:ilvl w:val="1"/>
          <w:numId w:val="1"/>
        </w:numPr>
        <w:spacing w:after="0"/>
        <w:contextualSpacing w:val="0"/>
        <w:rPr>
          <w:rFonts w:ascii="Times New Roman" w:hAnsi="Times New Roman" w:cs="Times New Roman"/>
          <w:b/>
          <w:bCs/>
          <w:color w:val="002060"/>
          <w:sz w:val="24"/>
          <w:szCs w:val="24"/>
        </w:rPr>
      </w:pPr>
      <w:r w:rsidRPr="009752AD">
        <w:rPr>
          <w:rFonts w:ascii="Times New Roman" w:hAnsi="Times New Roman" w:cs="Times New Roman"/>
          <w:b/>
          <w:color w:val="002060"/>
          <w:sz w:val="24"/>
          <w:szCs w:val="24"/>
        </w:rPr>
        <w:t>Transportation and Storage</w:t>
      </w:r>
    </w:p>
    <w:p w14:paraId="49E9E452" w14:textId="77777777" w:rsidR="00BC5D95" w:rsidRPr="009752AD" w:rsidRDefault="00BC5D95" w:rsidP="00BC5D95">
      <w:pPr>
        <w:spacing w:after="0"/>
        <w:rPr>
          <w:rFonts w:ascii="Times New Roman" w:hAnsi="Times New Roman" w:cs="Times New Roman"/>
          <w:b/>
          <w:sz w:val="24"/>
          <w:szCs w:val="24"/>
        </w:rPr>
      </w:pPr>
    </w:p>
    <w:p w14:paraId="3AF836EF" w14:textId="7E1FA4A6" w:rsidR="00407453" w:rsidRPr="00946E6B" w:rsidRDefault="00BC5D95" w:rsidP="00946E6B">
      <w:pPr>
        <w:spacing w:after="0"/>
        <w:ind w:left="29"/>
        <w:rPr>
          <w:rFonts w:ascii="Times New Roman" w:hAnsi="Times New Roman" w:cs="Times New Roman"/>
          <w:i/>
          <w:sz w:val="24"/>
          <w:szCs w:val="24"/>
        </w:rPr>
      </w:pPr>
      <w:r w:rsidRPr="009752AD">
        <w:rPr>
          <w:rFonts w:ascii="Times New Roman" w:hAnsi="Times New Roman" w:cs="Times New Roman"/>
          <w:i/>
          <w:sz w:val="24"/>
          <w:szCs w:val="24"/>
          <w:highlight w:val="yellow"/>
        </w:rPr>
        <w:t xml:space="preserve">[Describe how to safely transport and/or store (e.g. ventilated cabinet, flammable cabinet, under inert blanket, etc.) the hazardous chemical(s) or processes.]  </w:t>
      </w:r>
    </w:p>
    <w:p w14:paraId="5F604B0F" w14:textId="77777777" w:rsidR="00407453" w:rsidRPr="00407453" w:rsidRDefault="00407453" w:rsidP="00407453">
      <w:pPr>
        <w:spacing w:after="0" w:line="240" w:lineRule="auto"/>
        <w:rPr>
          <w:rFonts w:ascii="Times New Roman" w:hAnsi="Times New Roman" w:cs="Times New Roman"/>
          <w:sz w:val="24"/>
          <w:szCs w:val="24"/>
        </w:rPr>
      </w:pPr>
    </w:p>
    <w:p w14:paraId="19F88EA2" w14:textId="77777777" w:rsidR="00E421DE" w:rsidRPr="00E421DE" w:rsidRDefault="5041C205" w:rsidP="00E421DE">
      <w:pPr>
        <w:pStyle w:val="ListParagraph"/>
        <w:numPr>
          <w:ilvl w:val="0"/>
          <w:numId w:val="20"/>
        </w:numPr>
        <w:spacing w:after="0"/>
        <w:rPr>
          <w:rFonts w:ascii="Times New Roman" w:hAnsi="Times New Roman" w:cs="Times New Roman"/>
          <w:sz w:val="24"/>
          <w:szCs w:val="24"/>
        </w:rPr>
      </w:pPr>
      <w:r w:rsidRPr="00E421DE">
        <w:rPr>
          <w:rFonts w:ascii="Times New Roman" w:eastAsia="Times New Roman" w:hAnsi="Times New Roman" w:cs="Times New Roman"/>
          <w:sz w:val="24"/>
          <w:szCs w:val="24"/>
        </w:rPr>
        <w:t>Store in a cool, dry and well-ventilated area awa</w:t>
      </w:r>
      <w:r w:rsidR="00E421DE">
        <w:rPr>
          <w:rFonts w:ascii="Times New Roman" w:eastAsia="Times New Roman" w:hAnsi="Times New Roman" w:cs="Times New Roman"/>
          <w:sz w:val="24"/>
          <w:szCs w:val="24"/>
        </w:rPr>
        <w:t>y from incompatible substances.</w:t>
      </w:r>
    </w:p>
    <w:p w14:paraId="1748B1FE" w14:textId="77777777" w:rsidR="00E421DE" w:rsidRDefault="5041C205" w:rsidP="00E421DE">
      <w:pPr>
        <w:pStyle w:val="ListParagraph"/>
        <w:numPr>
          <w:ilvl w:val="0"/>
          <w:numId w:val="20"/>
        </w:numPr>
        <w:spacing w:after="0"/>
        <w:rPr>
          <w:rFonts w:ascii="Times New Roman" w:hAnsi="Times New Roman" w:cs="Times New Roman"/>
          <w:sz w:val="24"/>
          <w:szCs w:val="24"/>
        </w:rPr>
      </w:pPr>
      <w:r w:rsidRPr="00E421DE">
        <w:rPr>
          <w:rFonts w:ascii="Times New Roman" w:eastAsia="Times New Roman" w:hAnsi="Times New Roman" w:cs="Times New Roman"/>
          <w:sz w:val="24"/>
          <w:szCs w:val="24"/>
        </w:rPr>
        <w:t xml:space="preserve">Materials to avoid include oxidizing </w:t>
      </w:r>
      <w:r w:rsidR="00E421DE">
        <w:rPr>
          <w:rFonts w:ascii="Times New Roman" w:eastAsia="Times New Roman" w:hAnsi="Times New Roman" w:cs="Times New Roman"/>
          <w:sz w:val="24"/>
          <w:szCs w:val="24"/>
        </w:rPr>
        <w:t xml:space="preserve">agents and bromine </w:t>
      </w:r>
      <w:proofErr w:type="spellStart"/>
      <w:r w:rsidR="00E421DE">
        <w:rPr>
          <w:rFonts w:ascii="Times New Roman" w:eastAsia="Times New Roman" w:hAnsi="Times New Roman" w:cs="Times New Roman"/>
          <w:sz w:val="24"/>
          <w:szCs w:val="24"/>
        </w:rPr>
        <w:t>trifluoride</w:t>
      </w:r>
      <w:proofErr w:type="spellEnd"/>
      <w:r w:rsidR="00E421DE">
        <w:rPr>
          <w:rFonts w:ascii="Times New Roman" w:eastAsia="Times New Roman" w:hAnsi="Times New Roman" w:cs="Times New Roman"/>
          <w:sz w:val="24"/>
          <w:szCs w:val="24"/>
        </w:rPr>
        <w:t>’ e</w:t>
      </w:r>
      <w:r w:rsidRPr="00E421DE">
        <w:rPr>
          <w:rFonts w:ascii="Times New Roman" w:hAnsi="Times New Roman" w:cs="Times New Roman"/>
          <w:sz w:val="24"/>
          <w:szCs w:val="24"/>
        </w:rPr>
        <w:t xml:space="preserve">nsure segregation of </w:t>
      </w:r>
      <w:r w:rsidR="00E421DE">
        <w:rPr>
          <w:rFonts w:ascii="Times New Roman" w:hAnsi="Times New Roman" w:cs="Times New Roman"/>
          <w:sz w:val="24"/>
          <w:szCs w:val="24"/>
        </w:rPr>
        <w:t xml:space="preserve">incompatible chemicals. </w:t>
      </w:r>
    </w:p>
    <w:p w14:paraId="79306F64" w14:textId="14EE5BE9" w:rsidR="00407453" w:rsidRPr="00E421DE" w:rsidRDefault="00E421DE" w:rsidP="00E421DE">
      <w:pPr>
        <w:pStyle w:val="ListParagraph"/>
        <w:numPr>
          <w:ilvl w:val="0"/>
          <w:numId w:val="20"/>
        </w:numPr>
        <w:spacing w:after="0"/>
        <w:rPr>
          <w:rFonts w:ascii="Times New Roman" w:hAnsi="Times New Roman" w:cs="Times New Roman"/>
          <w:sz w:val="24"/>
          <w:szCs w:val="24"/>
        </w:rPr>
      </w:pPr>
      <w:r>
        <w:rPr>
          <w:rFonts w:ascii="Times New Roman" w:hAnsi="Times New Roman" w:cs="Times New Roman"/>
          <w:sz w:val="24"/>
          <w:szCs w:val="24"/>
        </w:rPr>
        <w:t>Fo</w:t>
      </w:r>
      <w:r w:rsidR="5041C205" w:rsidRPr="00E421DE">
        <w:rPr>
          <w:rFonts w:ascii="Times New Roman" w:hAnsi="Times New Roman" w:cs="Times New Roman"/>
          <w:sz w:val="24"/>
          <w:szCs w:val="24"/>
        </w:rPr>
        <w:t>llow any substance-specific storage guidance provided in Safety Data Sheet (SDS) documentation.  This is particularly important for regulated carcinogens as human exposure must be avoided.</w:t>
      </w:r>
    </w:p>
    <w:p w14:paraId="3D186F89" w14:textId="77777777" w:rsidR="00407453" w:rsidRPr="00407453" w:rsidRDefault="00407453" w:rsidP="00BC5D95">
      <w:pPr>
        <w:spacing w:after="0"/>
        <w:rPr>
          <w:rFonts w:ascii="Times New Roman" w:hAnsi="Times New Roman" w:cs="Times New Roman"/>
          <w:bCs/>
          <w:sz w:val="24"/>
          <w:szCs w:val="24"/>
        </w:rPr>
      </w:pPr>
    </w:p>
    <w:p w14:paraId="6DB247FD" w14:textId="088778EC" w:rsidR="00BC5D95" w:rsidRPr="009752AD" w:rsidRDefault="00E14FF3" w:rsidP="00BC5D95">
      <w:pPr>
        <w:pStyle w:val="ListParagraph"/>
        <w:numPr>
          <w:ilvl w:val="0"/>
          <w:numId w:val="1"/>
        </w:numPr>
        <w:spacing w:after="0"/>
        <w:ind w:left="360"/>
        <w:contextualSpacing w:val="0"/>
        <w:rPr>
          <w:rFonts w:ascii="Times New Roman" w:hAnsi="Times New Roman" w:cs="Times New Roman"/>
          <w:b/>
          <w:color w:val="002060"/>
          <w:sz w:val="24"/>
          <w:szCs w:val="24"/>
        </w:rPr>
      </w:pPr>
      <w:bookmarkStart w:id="2" w:name="_Hlk49369102"/>
      <w:r w:rsidRPr="009752AD">
        <w:rPr>
          <w:rFonts w:ascii="Times New Roman" w:hAnsi="Times New Roman" w:cs="Times New Roman"/>
          <w:b/>
          <w:color w:val="002060"/>
          <w:sz w:val="24"/>
          <w:szCs w:val="24"/>
        </w:rPr>
        <w:t xml:space="preserve">Spills, </w:t>
      </w:r>
      <w:r w:rsidR="00BC5D95" w:rsidRPr="009752AD">
        <w:rPr>
          <w:rFonts w:ascii="Times New Roman" w:hAnsi="Times New Roman" w:cs="Times New Roman"/>
          <w:b/>
          <w:color w:val="002060"/>
          <w:sz w:val="24"/>
          <w:szCs w:val="24"/>
        </w:rPr>
        <w:t>Cleanup &amp; Disposal</w:t>
      </w:r>
    </w:p>
    <w:p w14:paraId="6B80B1D0" w14:textId="77777777" w:rsidR="00BC5D95" w:rsidRPr="009752AD" w:rsidRDefault="00BC5D95" w:rsidP="00BC5D95">
      <w:pPr>
        <w:pStyle w:val="ListParagraph"/>
        <w:spacing w:after="0"/>
        <w:ind w:left="360"/>
        <w:contextualSpacing w:val="0"/>
        <w:rPr>
          <w:rFonts w:ascii="Times New Roman" w:hAnsi="Times New Roman" w:cs="Times New Roman"/>
          <w:b/>
          <w:color w:val="002060"/>
          <w:sz w:val="24"/>
          <w:szCs w:val="24"/>
        </w:rPr>
      </w:pPr>
    </w:p>
    <w:p w14:paraId="433270F9" w14:textId="3C7D09FF" w:rsidR="00BC5D95" w:rsidRPr="009752AD"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[Describe how to safely end the procedure or process, clean up the process</w:t>
      </w:r>
      <w:r w:rsidR="00E14FF3" w:rsidRPr="009752AD">
        <w:rPr>
          <w:rFonts w:ascii="Times New Roman" w:hAnsi="Times New Roman" w:cs="Times New Roman"/>
          <w:i/>
          <w:sz w:val="24"/>
          <w:szCs w:val="24"/>
          <w:highlight w:val="yellow"/>
        </w:rPr>
        <w:t xml:space="preserve"> or spills</w:t>
      </w:r>
      <w:r w:rsidRPr="009752AD">
        <w:rPr>
          <w:rFonts w:ascii="Times New Roman" w:hAnsi="Times New Roman" w:cs="Times New Roman"/>
          <w:i/>
          <w:sz w:val="24"/>
          <w:szCs w:val="24"/>
          <w:highlight w:val="yellow"/>
        </w:rPr>
        <w:t>, and/or dispose of any waste generated.]</w:t>
      </w:r>
    </w:p>
    <w:bookmarkEnd w:id="2"/>
    <w:p w14:paraId="0124D667" w14:textId="28FB2374" w:rsidR="00BC5D95" w:rsidRDefault="00BC5D95" w:rsidP="00BC5D95">
      <w:pPr>
        <w:spacing w:after="0"/>
        <w:rPr>
          <w:rFonts w:ascii="Times New Roman" w:hAnsi="Times New Roman" w:cs="Times New Roman"/>
          <w:i/>
          <w:sz w:val="24"/>
          <w:szCs w:val="24"/>
        </w:rPr>
      </w:pPr>
    </w:p>
    <w:p w14:paraId="39597474" w14:textId="16750DB0" w:rsidR="00C340AC" w:rsidRPr="00C340AC" w:rsidRDefault="00C340AC" w:rsidP="00407453">
      <w:pPr>
        <w:autoSpaceDE w:val="0"/>
        <w:autoSpaceDN w:val="0"/>
        <w:adjustRightInd w:val="0"/>
        <w:rPr>
          <w:rFonts w:ascii="Times" w:hAnsi="Times" w:cs="Times New Roman"/>
          <w:b/>
          <w:sz w:val="24"/>
          <w:szCs w:val="24"/>
        </w:rPr>
      </w:pPr>
      <w:r w:rsidRPr="00C340AC">
        <w:rPr>
          <w:rFonts w:ascii="Times" w:hAnsi="Times" w:cs="Times New Roman"/>
          <w:b/>
          <w:sz w:val="24"/>
          <w:szCs w:val="24"/>
        </w:rPr>
        <w:lastRenderedPageBreak/>
        <w:t>Spills:</w:t>
      </w:r>
    </w:p>
    <w:p w14:paraId="5D77AE3B" w14:textId="504DBAB4" w:rsidR="00993D99" w:rsidRPr="00E421DE" w:rsidRDefault="00BF7A34" w:rsidP="00E421DE">
      <w:pPr>
        <w:autoSpaceDE w:val="0"/>
        <w:autoSpaceDN w:val="0"/>
        <w:adjustRightInd w:val="0"/>
        <w:rPr>
          <w:rFonts w:ascii="Times" w:hAnsi="Times" w:cs="Times New Roman"/>
          <w:bCs/>
          <w:sz w:val="24"/>
          <w:szCs w:val="24"/>
        </w:rPr>
      </w:pPr>
      <w:bookmarkStart w:id="3" w:name="_Hlk68954669"/>
      <w:r>
        <w:rPr>
          <w:rFonts w:ascii="Times" w:hAnsi="Times" w:cs="Times New Roman"/>
          <w:bCs/>
          <w:sz w:val="24"/>
          <w:szCs w:val="24"/>
        </w:rPr>
        <w:t xml:space="preserve">Spills should always follow the </w:t>
      </w:r>
      <w:hyperlink r:id="rId9" w:history="1">
        <w:r w:rsidRPr="00997A3A">
          <w:rPr>
            <w:rStyle w:val="Hyperlink"/>
            <w:rFonts w:ascii="Times" w:hAnsi="Times" w:cs="Times New Roman"/>
            <w:bCs/>
            <w:sz w:val="24"/>
            <w:szCs w:val="24"/>
          </w:rPr>
          <w:t>University Chemical Hygiene Plan</w:t>
        </w:r>
      </w:hyperlink>
      <w:r w:rsidR="00997A3A">
        <w:rPr>
          <w:rFonts w:ascii="Times" w:hAnsi="Times" w:cs="Times New Roman"/>
          <w:bCs/>
          <w:sz w:val="24"/>
          <w:szCs w:val="24"/>
        </w:rPr>
        <w:t xml:space="preserve"> Section 8.2</w:t>
      </w:r>
      <w:r>
        <w:rPr>
          <w:rFonts w:ascii="Times" w:hAnsi="Times" w:cs="Times New Roman"/>
          <w:bCs/>
          <w:sz w:val="24"/>
          <w:szCs w:val="24"/>
        </w:rPr>
        <w:t>.</w:t>
      </w:r>
      <w:bookmarkStart w:id="4" w:name="_Hlk71559044"/>
      <w:bookmarkStart w:id="5" w:name="_GoBack"/>
      <w:bookmarkEnd w:id="3"/>
      <w:bookmarkEnd w:id="5"/>
    </w:p>
    <w:p w14:paraId="3B5835D8" w14:textId="33EB1B00" w:rsidR="00993D99" w:rsidRPr="00993D99" w:rsidRDefault="00993D99" w:rsidP="00993D99">
      <w:pPr>
        <w:spacing w:after="0"/>
        <w:rPr>
          <w:rFonts w:ascii="Times New Roman" w:hAnsi="Times New Roman" w:cs="Times New Roman"/>
          <w:b/>
          <w:bCs/>
          <w:iCs/>
          <w:sz w:val="24"/>
          <w:szCs w:val="24"/>
        </w:rPr>
      </w:pPr>
      <w:r w:rsidRPr="00993D99">
        <w:rPr>
          <w:rFonts w:ascii="Times New Roman" w:hAnsi="Times New Roman" w:cs="Times New Roman"/>
          <w:b/>
          <w:bCs/>
          <w:iCs/>
          <w:sz w:val="24"/>
          <w:szCs w:val="24"/>
        </w:rPr>
        <w:t>Exposure Response</w:t>
      </w:r>
    </w:p>
    <w:tbl>
      <w:tblPr>
        <w:tblStyle w:val="TableGrid0"/>
        <w:tblW w:w="10244" w:type="dxa"/>
        <w:tblInd w:w="-113" w:type="dxa"/>
        <w:tblLook w:val="04A0" w:firstRow="1" w:lastRow="0" w:firstColumn="1" w:lastColumn="0" w:noHBand="0" w:noVBand="1"/>
      </w:tblPr>
      <w:tblGrid>
        <w:gridCol w:w="2561"/>
        <w:gridCol w:w="2561"/>
        <w:gridCol w:w="2561"/>
        <w:gridCol w:w="2561"/>
      </w:tblGrid>
      <w:tr w:rsidR="00993D99" w:rsidRPr="00993D99" w14:paraId="3AAC6716" w14:textId="77777777" w:rsidTr="00041928">
        <w:trPr>
          <w:trHeight w:val="329"/>
        </w:trPr>
        <w:tc>
          <w:tcPr>
            <w:tcW w:w="2561" w:type="dxa"/>
          </w:tcPr>
          <w:p w14:paraId="42168034" w14:textId="77777777" w:rsidR="00993D99" w:rsidRPr="00993D99" w:rsidRDefault="00993D99" w:rsidP="00041928">
            <w:pPr>
              <w:rPr>
                <w:rFonts w:ascii="Times New Roman" w:hAnsi="Times New Roman" w:cs="Times New Roman"/>
                <w:b/>
                <w:bCs/>
                <w:iCs/>
                <w:sz w:val="24"/>
                <w:szCs w:val="24"/>
              </w:rPr>
            </w:pPr>
            <w:r w:rsidRPr="00993D99">
              <w:rPr>
                <w:rFonts w:ascii="Times New Roman" w:hAnsi="Times New Roman" w:cs="Times New Roman"/>
                <w:b/>
                <w:bCs/>
                <w:iCs/>
                <w:sz w:val="24"/>
                <w:szCs w:val="24"/>
              </w:rPr>
              <w:t>Inhalation</w:t>
            </w:r>
          </w:p>
        </w:tc>
        <w:tc>
          <w:tcPr>
            <w:tcW w:w="2561" w:type="dxa"/>
          </w:tcPr>
          <w:p w14:paraId="74411178" w14:textId="77777777" w:rsidR="00993D99" w:rsidRPr="00993D99" w:rsidRDefault="00993D99" w:rsidP="00041928">
            <w:pPr>
              <w:rPr>
                <w:rFonts w:ascii="Times New Roman" w:hAnsi="Times New Roman" w:cs="Times New Roman"/>
                <w:b/>
                <w:bCs/>
                <w:iCs/>
                <w:sz w:val="24"/>
                <w:szCs w:val="24"/>
              </w:rPr>
            </w:pPr>
            <w:r w:rsidRPr="00993D99">
              <w:rPr>
                <w:rFonts w:ascii="Times New Roman" w:hAnsi="Times New Roman" w:cs="Times New Roman"/>
                <w:b/>
                <w:bCs/>
                <w:iCs/>
                <w:sz w:val="24"/>
                <w:szCs w:val="24"/>
              </w:rPr>
              <w:t>Ingestion</w:t>
            </w:r>
          </w:p>
        </w:tc>
        <w:tc>
          <w:tcPr>
            <w:tcW w:w="2561" w:type="dxa"/>
          </w:tcPr>
          <w:p w14:paraId="7F482CD7" w14:textId="77777777" w:rsidR="00993D99" w:rsidRPr="00993D99" w:rsidRDefault="00993D99" w:rsidP="00041928">
            <w:pPr>
              <w:rPr>
                <w:rFonts w:ascii="Times New Roman" w:hAnsi="Times New Roman" w:cs="Times New Roman"/>
                <w:b/>
                <w:bCs/>
                <w:iCs/>
                <w:sz w:val="24"/>
                <w:szCs w:val="24"/>
              </w:rPr>
            </w:pPr>
            <w:r w:rsidRPr="00993D99">
              <w:rPr>
                <w:rFonts w:ascii="Times New Roman" w:hAnsi="Times New Roman" w:cs="Times New Roman"/>
                <w:b/>
                <w:bCs/>
                <w:iCs/>
                <w:sz w:val="24"/>
                <w:szCs w:val="24"/>
              </w:rPr>
              <w:t>Skin Contact</w:t>
            </w:r>
          </w:p>
        </w:tc>
        <w:tc>
          <w:tcPr>
            <w:tcW w:w="2561" w:type="dxa"/>
          </w:tcPr>
          <w:p w14:paraId="0EED24E0" w14:textId="77777777" w:rsidR="00993D99" w:rsidRPr="00993D99" w:rsidRDefault="00993D99" w:rsidP="00041928">
            <w:pPr>
              <w:rPr>
                <w:rFonts w:ascii="Times New Roman" w:hAnsi="Times New Roman" w:cs="Times New Roman"/>
                <w:b/>
                <w:bCs/>
                <w:iCs/>
                <w:sz w:val="24"/>
                <w:szCs w:val="24"/>
              </w:rPr>
            </w:pPr>
            <w:r w:rsidRPr="00993D99">
              <w:rPr>
                <w:rFonts w:ascii="Times New Roman" w:hAnsi="Times New Roman" w:cs="Times New Roman"/>
                <w:b/>
                <w:bCs/>
                <w:iCs/>
                <w:sz w:val="24"/>
                <w:szCs w:val="24"/>
              </w:rPr>
              <w:t>Eye Contact</w:t>
            </w:r>
          </w:p>
        </w:tc>
      </w:tr>
      <w:tr w:rsidR="00993D99" w:rsidRPr="00993D99" w14:paraId="5A29A216" w14:textId="77777777" w:rsidTr="00041928">
        <w:trPr>
          <w:trHeight w:val="728"/>
        </w:trPr>
        <w:tc>
          <w:tcPr>
            <w:tcW w:w="2561" w:type="dxa"/>
          </w:tcPr>
          <w:p w14:paraId="02FB9C4D" w14:textId="375D02FF" w:rsidR="00993D99" w:rsidRPr="00993D99" w:rsidRDefault="00993D99" w:rsidP="00041928">
            <w:pPr>
              <w:rPr>
                <w:rFonts w:ascii="Times New Roman" w:hAnsi="Times New Roman" w:cs="Times New Roman"/>
                <w:sz w:val="24"/>
                <w:szCs w:val="24"/>
              </w:rPr>
            </w:pPr>
            <w:r w:rsidRPr="00993D99">
              <w:rPr>
                <w:rFonts w:ascii="Times New Roman" w:hAnsi="Times New Roman" w:cs="Times New Roman"/>
              </w:rPr>
              <w:t>Move to fresh air. If not breathing, give artificial respiration. Do not use mouth-to-mouth method if victim ingested or inhaled the substance; give artificial respiration with the aid of a pocket mask equipped with a one-way valve or other proper respiratory medical device. Immediate medical attention is required.</w:t>
            </w:r>
          </w:p>
        </w:tc>
        <w:tc>
          <w:tcPr>
            <w:tcW w:w="2561" w:type="dxa"/>
          </w:tcPr>
          <w:p w14:paraId="09A7D944" w14:textId="0E2E7D2C" w:rsidR="00993D99" w:rsidRPr="00993D99" w:rsidRDefault="00993D99" w:rsidP="00041928">
            <w:pPr>
              <w:rPr>
                <w:rFonts w:ascii="Times New Roman" w:hAnsi="Times New Roman" w:cs="Times New Roman"/>
                <w:iCs/>
                <w:sz w:val="24"/>
                <w:szCs w:val="24"/>
              </w:rPr>
            </w:pPr>
            <w:r w:rsidRPr="00993D99">
              <w:rPr>
                <w:rFonts w:ascii="Times New Roman" w:hAnsi="Times New Roman" w:cs="Times New Roman"/>
              </w:rPr>
              <w:t>Do not induce vomiting. Call a physician or Poison Control Center immediately</w:t>
            </w:r>
          </w:p>
        </w:tc>
        <w:tc>
          <w:tcPr>
            <w:tcW w:w="2561" w:type="dxa"/>
          </w:tcPr>
          <w:p w14:paraId="42687DC7" w14:textId="52BEB2DA" w:rsidR="00993D99" w:rsidRPr="00993D99" w:rsidRDefault="00993D99" w:rsidP="00041928">
            <w:pPr>
              <w:rPr>
                <w:rFonts w:ascii="Times New Roman" w:hAnsi="Times New Roman" w:cs="Times New Roman"/>
                <w:iCs/>
                <w:sz w:val="24"/>
                <w:szCs w:val="24"/>
              </w:rPr>
            </w:pPr>
            <w:r w:rsidRPr="00993D99">
              <w:rPr>
                <w:rFonts w:ascii="Times New Roman" w:hAnsi="Times New Roman" w:cs="Times New Roman"/>
              </w:rPr>
              <w:t>Wash off immediately with plenty of water for at least 15 minutes. Immediate medical attention is required.</w:t>
            </w:r>
          </w:p>
        </w:tc>
        <w:tc>
          <w:tcPr>
            <w:tcW w:w="2561" w:type="dxa"/>
          </w:tcPr>
          <w:p w14:paraId="3DAE135D" w14:textId="68C40294" w:rsidR="00993D99" w:rsidRPr="00993D99" w:rsidRDefault="00993D99" w:rsidP="00041928">
            <w:pPr>
              <w:rPr>
                <w:rFonts w:ascii="Times New Roman" w:hAnsi="Times New Roman" w:cs="Times New Roman"/>
                <w:iCs/>
                <w:sz w:val="24"/>
                <w:szCs w:val="24"/>
              </w:rPr>
            </w:pPr>
            <w:r w:rsidRPr="00993D99">
              <w:rPr>
                <w:rFonts w:ascii="Times New Roman" w:hAnsi="Times New Roman" w:cs="Times New Roman"/>
              </w:rPr>
              <w:t>Rinse immediately with plenty of water, also under the eyelids, for at least 15 minutes. In the case of contact with eyes, rinse immediately with plenty of water and seek medical advice.</w:t>
            </w:r>
          </w:p>
        </w:tc>
      </w:tr>
      <w:bookmarkEnd w:id="4"/>
    </w:tbl>
    <w:p w14:paraId="7C0733B9" w14:textId="77777777" w:rsidR="00993D99" w:rsidRPr="00993D99" w:rsidRDefault="00993D99" w:rsidP="00993D99">
      <w:pPr>
        <w:autoSpaceDE w:val="0"/>
        <w:autoSpaceDN w:val="0"/>
        <w:adjustRightInd w:val="0"/>
        <w:rPr>
          <w:rFonts w:ascii="Times" w:hAnsi="Times" w:cs="Times New Roman"/>
          <w:bCs/>
          <w:sz w:val="24"/>
          <w:szCs w:val="24"/>
        </w:rPr>
      </w:pPr>
    </w:p>
    <w:sdt>
      <w:sdtPr>
        <w:rPr>
          <w:rFonts w:ascii="Times New Roman" w:hAnsi="Times New Roman" w:cs="Times New Roman"/>
          <w:b/>
          <w:sz w:val="24"/>
          <w:szCs w:val="24"/>
        </w:rPr>
        <w:id w:val="-59638928"/>
        <w:placeholder>
          <w:docPart w:val="5319408C77A74544823CC2FC333DA541"/>
        </w:placeholder>
        <w:showingPlcHdr/>
      </w:sdtPr>
      <w:sdtEndPr/>
      <w:sdtContent>
        <w:p w14:paraId="6F2A89BD" w14:textId="77777777" w:rsidR="00BC5D95" w:rsidRPr="009752AD" w:rsidRDefault="00BC5D95" w:rsidP="00BC5D95">
          <w:pPr>
            <w:pStyle w:val="ListParagraph"/>
            <w:numPr>
              <w:ilvl w:val="0"/>
              <w:numId w:val="1"/>
            </w:numPr>
            <w:spacing w:after="0"/>
            <w:ind w:left="360"/>
            <w:contextualSpacing w:val="0"/>
            <w:rPr>
              <w:rFonts w:ascii="Times New Roman" w:hAnsi="Times New Roman" w:cs="Times New Roman"/>
              <w:b/>
              <w:sz w:val="24"/>
              <w:szCs w:val="24"/>
            </w:rPr>
          </w:pPr>
          <w:r w:rsidRPr="009752AD">
            <w:rPr>
              <w:rFonts w:ascii="Times New Roman" w:hAnsi="Times New Roman" w:cs="Times New Roman"/>
              <w:b/>
              <w:color w:val="002060"/>
              <w:sz w:val="24"/>
              <w:szCs w:val="24"/>
              <w:highlight w:val="lightGray"/>
            </w:rPr>
            <w:t>Enter Additional Section Title</w:t>
          </w:r>
        </w:p>
      </w:sdtContent>
    </w:sdt>
    <w:p w14:paraId="4DF31C95" w14:textId="77777777" w:rsidR="00BC5D95" w:rsidRPr="009752AD" w:rsidRDefault="00BC5D95" w:rsidP="00BC5D95">
      <w:pPr>
        <w:spacing w:after="0"/>
        <w:rPr>
          <w:rFonts w:ascii="Times New Roman" w:hAnsi="Times New Roman" w:cs="Times New Roman"/>
          <w:i/>
          <w:sz w:val="24"/>
          <w:szCs w:val="24"/>
          <w:highlight w:val="yellow"/>
        </w:rPr>
      </w:pPr>
    </w:p>
    <w:p w14:paraId="029C62F7" w14:textId="3D9B24BE" w:rsidR="00BC5D95" w:rsidRDefault="00BC5D95" w:rsidP="00BC5D95">
      <w:pPr>
        <w:spacing w:after="0"/>
        <w:rPr>
          <w:rFonts w:ascii="Times New Roman" w:hAnsi="Times New Roman" w:cs="Times New Roman"/>
          <w:i/>
          <w:sz w:val="24"/>
          <w:szCs w:val="24"/>
        </w:rPr>
      </w:pPr>
      <w:r w:rsidRPr="009752AD">
        <w:rPr>
          <w:rFonts w:ascii="Times New Roman" w:hAnsi="Times New Roman" w:cs="Times New Roman"/>
          <w:i/>
          <w:sz w:val="24"/>
          <w:szCs w:val="24"/>
          <w:highlight w:val="yellow"/>
        </w:rPr>
        <w:t>[Add as many sections as necessary to adequately describe how to safely perform the procedure or process addressed by this SOP.]</w:t>
      </w:r>
    </w:p>
    <w:p w14:paraId="690D4FB4" w14:textId="627251FD" w:rsidR="00BB547E" w:rsidRDefault="00BB547E">
      <w:pPr>
        <w:rPr>
          <w:rFonts w:ascii="Times New Roman" w:hAnsi="Times New Roman" w:cs="Times New Roman"/>
        </w:rPr>
      </w:pPr>
    </w:p>
    <w:p w14:paraId="56C036BE" w14:textId="2ABA94CA" w:rsidR="00407453" w:rsidRPr="00F755DA" w:rsidRDefault="00407453" w:rsidP="00F755DA">
      <w:pPr>
        <w:ind w:left="360"/>
        <w:rPr>
          <w:rFonts w:ascii="Times New Roman" w:hAnsi="Times New Roman" w:cs="Times New Roman"/>
        </w:rPr>
      </w:pPr>
      <w:r w:rsidRPr="00F755DA">
        <w:rPr>
          <w:rFonts w:ascii="Times New Roman" w:hAnsi="Times New Roman" w:cs="Times New Roman"/>
        </w:rPr>
        <w:t>References:</w:t>
      </w:r>
    </w:p>
    <w:p w14:paraId="6DB04863" w14:textId="00E9AEA2" w:rsidR="00987956" w:rsidRPr="00F755DA" w:rsidRDefault="00E421DE" w:rsidP="00F755DA">
      <w:pPr>
        <w:pStyle w:val="ListParagraph"/>
        <w:numPr>
          <w:ilvl w:val="0"/>
          <w:numId w:val="11"/>
        </w:numPr>
        <w:autoSpaceDE w:val="0"/>
        <w:autoSpaceDN w:val="0"/>
        <w:adjustRightInd w:val="0"/>
        <w:spacing w:line="240" w:lineRule="auto"/>
        <w:rPr>
          <w:rFonts w:ascii="Times New Roman" w:hAnsi="Times New Roman" w:cs="Times New Roman"/>
          <w:bCs/>
          <w:sz w:val="24"/>
          <w:szCs w:val="24"/>
        </w:rPr>
      </w:pPr>
      <w:hyperlink r:id="rId10" w:history="1">
        <w:r w:rsidR="00987956" w:rsidRPr="00F755DA">
          <w:rPr>
            <w:rFonts w:ascii="Times New Roman" w:hAnsi="Times New Roman" w:cs="Times New Roman"/>
            <w:bCs/>
            <w:sz w:val="24"/>
            <w:szCs w:val="24"/>
          </w:rPr>
          <w:t>www.cchem.berkeley.edu</w:t>
        </w:r>
      </w:hyperlink>
      <w:r w:rsidR="00893024">
        <w:rPr>
          <w:rFonts w:ascii="Times New Roman" w:hAnsi="Times New Roman" w:cs="Times New Roman"/>
          <w:bCs/>
          <w:sz w:val="24"/>
          <w:szCs w:val="24"/>
        </w:rPr>
        <w:t xml:space="preserve"> </w:t>
      </w:r>
    </w:p>
    <w:p w14:paraId="1ED5E5D1" w14:textId="6C44AEA3" w:rsidR="00987956" w:rsidRPr="00F755DA" w:rsidRDefault="00987956" w:rsidP="00F755DA">
      <w:pPr>
        <w:pStyle w:val="ListParagraph"/>
        <w:numPr>
          <w:ilvl w:val="0"/>
          <w:numId w:val="11"/>
        </w:numPr>
        <w:autoSpaceDE w:val="0"/>
        <w:autoSpaceDN w:val="0"/>
        <w:adjustRightInd w:val="0"/>
        <w:spacing w:line="240" w:lineRule="auto"/>
        <w:rPr>
          <w:rFonts w:ascii="Times New Roman" w:hAnsi="Times New Roman" w:cs="Times New Roman"/>
          <w:bCs/>
        </w:rPr>
      </w:pPr>
      <w:r w:rsidRPr="00F755DA">
        <w:rPr>
          <w:rFonts w:ascii="Times New Roman" w:hAnsi="Times New Roman" w:cs="Times New Roman"/>
          <w:bCs/>
          <w:sz w:val="24"/>
          <w:szCs w:val="24"/>
        </w:rPr>
        <w:t>ehs.oregonstate.edu </w:t>
      </w:r>
    </w:p>
    <w:p w14:paraId="21EC9B67" w14:textId="7076D73A" w:rsidR="00987956" w:rsidRPr="00F755DA" w:rsidRDefault="00E421DE" w:rsidP="00F755DA">
      <w:pPr>
        <w:pStyle w:val="ListParagraph"/>
        <w:numPr>
          <w:ilvl w:val="0"/>
          <w:numId w:val="11"/>
        </w:numPr>
        <w:autoSpaceDE w:val="0"/>
        <w:autoSpaceDN w:val="0"/>
        <w:adjustRightInd w:val="0"/>
        <w:spacing w:line="240" w:lineRule="auto"/>
        <w:rPr>
          <w:rFonts w:ascii="Times New Roman" w:hAnsi="Times New Roman" w:cs="Times New Roman"/>
          <w:bCs/>
          <w:sz w:val="24"/>
          <w:szCs w:val="24"/>
        </w:rPr>
      </w:pPr>
      <w:hyperlink r:id="rId11" w:history="1">
        <w:r w:rsidR="00987956" w:rsidRPr="00F755DA">
          <w:rPr>
            <w:rFonts w:ascii="Times New Roman" w:hAnsi="Times New Roman" w:cs="Times New Roman"/>
            <w:bCs/>
          </w:rPr>
          <w:t>https://ehs.oregonstate.edu/sds</w:t>
        </w:r>
      </w:hyperlink>
    </w:p>
    <w:p w14:paraId="03A6CEDE" w14:textId="70ACB8EB" w:rsidR="00987956" w:rsidRPr="00F755DA" w:rsidRDefault="00E421DE" w:rsidP="00F755DA">
      <w:pPr>
        <w:pStyle w:val="ListParagraph"/>
        <w:numPr>
          <w:ilvl w:val="0"/>
          <w:numId w:val="11"/>
        </w:numPr>
        <w:autoSpaceDE w:val="0"/>
        <w:autoSpaceDN w:val="0"/>
        <w:adjustRightInd w:val="0"/>
        <w:spacing w:line="240" w:lineRule="auto"/>
        <w:rPr>
          <w:rFonts w:ascii="Times New Roman" w:hAnsi="Times New Roman" w:cs="Times New Roman"/>
          <w:bCs/>
          <w:sz w:val="24"/>
          <w:szCs w:val="24"/>
        </w:rPr>
      </w:pPr>
      <w:hyperlink r:id="rId12" w:history="1">
        <w:r w:rsidR="00987956" w:rsidRPr="00F755DA">
          <w:rPr>
            <w:rFonts w:ascii="Times New Roman" w:hAnsi="Times New Roman" w:cs="Times New Roman"/>
            <w:bCs/>
          </w:rPr>
          <w:t>https://hazard.com/msds/f2/bjr/bjrpz.html</w:t>
        </w:r>
      </w:hyperlink>
    </w:p>
    <w:p w14:paraId="0EDE537A" w14:textId="19AF30C6" w:rsidR="00987956" w:rsidRDefault="00CC0DAE" w:rsidP="00987956">
      <w:pPr>
        <w:pStyle w:val="ListParagraph"/>
        <w:rPr>
          <w:rFonts w:ascii="Times New Roman" w:hAnsi="Times New Roman" w:cs="Times New Roman"/>
        </w:rPr>
      </w:pPr>
      <w:r w:rsidRPr="00CC0DAE">
        <w:rPr>
          <w:rFonts w:ascii="Times New Roman" w:hAnsi="Times New Roman" w:cs="Times New Roman"/>
        </w:rPr>
        <w:t>https://ehs.yale.edu/sites/default/files/files/carcinogens-sop.pdf</w:t>
      </w:r>
    </w:p>
    <w:p w14:paraId="7AFF2A42" w14:textId="77777777" w:rsidR="00987956" w:rsidRPr="00987956" w:rsidRDefault="00987956" w:rsidP="00987956">
      <w:pPr>
        <w:rPr>
          <w:rFonts w:ascii="Arial" w:hAnsi="Arial" w:cs="Arial"/>
          <w:color w:val="000000" w:themeColor="text1"/>
        </w:rPr>
      </w:pPr>
    </w:p>
    <w:p w14:paraId="5BB37611" w14:textId="428A3271" w:rsidR="00407453" w:rsidRDefault="00407453" w:rsidP="00407453">
      <w:pPr>
        <w:rPr>
          <w:rFonts w:ascii="Times New Roman" w:hAnsi="Times New Roman" w:cs="Times New Roman"/>
        </w:rPr>
      </w:pPr>
    </w:p>
    <w:p w14:paraId="52EADA4E" w14:textId="1FDD2F48" w:rsidR="00407453" w:rsidRDefault="00407453">
      <w:pPr>
        <w:rPr>
          <w:rFonts w:ascii="Times New Roman" w:hAnsi="Times New Roman" w:cs="Times New Roman"/>
        </w:rPr>
      </w:pPr>
    </w:p>
    <w:p w14:paraId="036B9A01" w14:textId="51FFC3DC" w:rsidR="00893024" w:rsidRDefault="00893024" w:rsidP="00893024">
      <w:pPr>
        <w:rPr>
          <w:rFonts w:ascii="Times New Roman" w:hAnsi="Times New Roman" w:cs="Times New Roman"/>
        </w:rPr>
      </w:pPr>
    </w:p>
    <w:p w14:paraId="5C09A68D" w14:textId="79474649" w:rsidR="00893024" w:rsidRDefault="00893024" w:rsidP="00893024">
      <w:pPr>
        <w:rPr>
          <w:rFonts w:ascii="Times New Roman" w:hAnsi="Times New Roman" w:cs="Times New Roman"/>
        </w:rPr>
      </w:pPr>
    </w:p>
    <w:p w14:paraId="3E606145" w14:textId="77777777" w:rsidR="00893024" w:rsidRPr="00893024" w:rsidRDefault="00893024" w:rsidP="00893024">
      <w:pPr>
        <w:jc w:val="right"/>
        <w:rPr>
          <w:rFonts w:ascii="Times New Roman" w:hAnsi="Times New Roman" w:cs="Times New Roman"/>
        </w:rPr>
      </w:pPr>
    </w:p>
    <w:sectPr w:rsidR="00893024" w:rsidRPr="00893024" w:rsidSect="00811525">
      <w:footerReference w:type="default" r:id="rId13"/>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C144F" w14:textId="77777777" w:rsidR="00E90107" w:rsidRDefault="00E90107">
      <w:pPr>
        <w:spacing w:after="0" w:line="240" w:lineRule="auto"/>
      </w:pPr>
      <w:r>
        <w:separator/>
      </w:r>
    </w:p>
  </w:endnote>
  <w:endnote w:type="continuationSeparator" w:id="0">
    <w:p w14:paraId="13A94F51" w14:textId="77777777" w:rsidR="00E90107" w:rsidRDefault="00E90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altName w:val="﷽﷽﷽﷽﷽﷽﷽﷽"/>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0351C" w14:textId="16B15CFA" w:rsidR="00EA7ED2" w:rsidRPr="00EA7ED2" w:rsidRDefault="003C7FB2">
    <w:pPr>
      <w:pStyle w:val="Footer"/>
      <w:jc w:val="right"/>
      <w:rPr>
        <w:rFonts w:ascii="Times New Roman" w:hAnsi="Times New Roman" w:cs="Times New Roman"/>
        <w:sz w:val="20"/>
      </w:rPr>
    </w:pPr>
    <w:r w:rsidRPr="004D135E">
      <w:rPr>
        <w:rFonts w:ascii="Times New Roman" w:hAnsi="Times New Roman" w:cs="Times New Roman"/>
        <w:sz w:val="20"/>
      </w:rPr>
      <w:t xml:space="preserve">Last updated </w:t>
    </w:r>
    <w:r>
      <w:rPr>
        <w:rFonts w:ascii="Times New Roman" w:hAnsi="Times New Roman" w:cs="Times New Roman"/>
        <w:sz w:val="20"/>
      </w:rPr>
      <w:t>7/14/2021</w:t>
    </w:r>
    <w:r w:rsidR="00F755DA">
      <w:rPr>
        <w:rFonts w:ascii="Times New Roman" w:hAnsi="Times New Roman" w:cs="Times New Roman"/>
        <w:sz w:val="20"/>
      </w:rPr>
      <w:tab/>
    </w:r>
    <w:r w:rsidR="00F755DA">
      <w:rPr>
        <w:rFonts w:ascii="Times New Roman" w:hAnsi="Times New Roman" w:cs="Times New Roman"/>
        <w:sz w:val="20"/>
      </w:rPr>
      <w:tab/>
    </w:r>
    <w:r w:rsidR="00BC5D95" w:rsidRPr="00EA7ED2">
      <w:rPr>
        <w:rFonts w:ascii="Times New Roman" w:hAnsi="Times New Roman" w:cs="Times New Roman"/>
        <w:sz w:val="20"/>
      </w:rPr>
      <w:t xml:space="preserve">Page </w:t>
    </w:r>
    <w:sdt>
      <w:sdtPr>
        <w:rPr>
          <w:rFonts w:ascii="Times New Roman" w:hAnsi="Times New Roman" w:cs="Times New Roman"/>
          <w:sz w:val="20"/>
        </w:rPr>
        <w:id w:val="1292331057"/>
        <w:docPartObj>
          <w:docPartGallery w:val="Page Numbers (Bottom of Page)"/>
          <w:docPartUnique/>
        </w:docPartObj>
      </w:sdtPr>
      <w:sdtEndPr>
        <w:rPr>
          <w:noProof/>
        </w:rPr>
      </w:sdtEndPr>
      <w:sdtContent>
        <w:r w:rsidR="00BC5D95" w:rsidRPr="00EA7ED2">
          <w:rPr>
            <w:rFonts w:ascii="Times New Roman" w:hAnsi="Times New Roman" w:cs="Times New Roman"/>
            <w:sz w:val="20"/>
          </w:rPr>
          <w:fldChar w:fldCharType="begin"/>
        </w:r>
        <w:r w:rsidR="00BC5D95" w:rsidRPr="00EA7ED2">
          <w:rPr>
            <w:rFonts w:ascii="Times New Roman" w:hAnsi="Times New Roman" w:cs="Times New Roman"/>
            <w:sz w:val="20"/>
          </w:rPr>
          <w:instrText xml:space="preserve"> PAGE   \* MERGEFORMAT </w:instrText>
        </w:r>
        <w:r w:rsidR="00BC5D95" w:rsidRPr="00EA7ED2">
          <w:rPr>
            <w:rFonts w:ascii="Times New Roman" w:hAnsi="Times New Roman" w:cs="Times New Roman"/>
            <w:sz w:val="20"/>
          </w:rPr>
          <w:fldChar w:fldCharType="separate"/>
        </w:r>
        <w:r w:rsidR="00E421DE">
          <w:rPr>
            <w:rFonts w:ascii="Times New Roman" w:hAnsi="Times New Roman" w:cs="Times New Roman"/>
            <w:noProof/>
            <w:sz w:val="20"/>
          </w:rPr>
          <w:t>4</w:t>
        </w:r>
        <w:r w:rsidR="00BC5D95" w:rsidRPr="00EA7ED2">
          <w:rPr>
            <w:rFonts w:ascii="Times New Roman" w:hAnsi="Times New Roman" w:cs="Times New Roman"/>
            <w:noProof/>
            <w:sz w:val="20"/>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A26D3" w14:textId="77777777" w:rsidR="00E90107" w:rsidRDefault="00E90107">
      <w:pPr>
        <w:spacing w:after="0" w:line="240" w:lineRule="auto"/>
      </w:pPr>
      <w:r>
        <w:separator/>
      </w:r>
    </w:p>
  </w:footnote>
  <w:footnote w:type="continuationSeparator" w:id="0">
    <w:p w14:paraId="760FDF03" w14:textId="77777777" w:rsidR="00E90107" w:rsidRDefault="00E90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796D"/>
    <w:multiLevelType w:val="hybridMultilevel"/>
    <w:tmpl w:val="326A5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63FE"/>
    <w:multiLevelType w:val="hybridMultilevel"/>
    <w:tmpl w:val="893091EC"/>
    <w:lvl w:ilvl="0" w:tplc="3EC6969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142DC8"/>
    <w:multiLevelType w:val="hybridMultilevel"/>
    <w:tmpl w:val="1102C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70668"/>
    <w:multiLevelType w:val="hybridMultilevel"/>
    <w:tmpl w:val="F3E64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221471"/>
    <w:multiLevelType w:val="hybridMultilevel"/>
    <w:tmpl w:val="BCB28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047E5"/>
    <w:multiLevelType w:val="hybridMultilevel"/>
    <w:tmpl w:val="DFE01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4D1C"/>
    <w:multiLevelType w:val="hybridMultilevel"/>
    <w:tmpl w:val="E75A2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D5457"/>
    <w:multiLevelType w:val="hybridMultilevel"/>
    <w:tmpl w:val="CF0C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732E1B"/>
    <w:multiLevelType w:val="hybridMultilevel"/>
    <w:tmpl w:val="6748B360"/>
    <w:lvl w:ilvl="0" w:tplc="BC7C6EF6">
      <w:start w:val="19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B05157"/>
    <w:multiLevelType w:val="hybridMultilevel"/>
    <w:tmpl w:val="EA507EFE"/>
    <w:lvl w:ilvl="0" w:tplc="04090001">
      <w:start w:val="1"/>
      <w:numFmt w:val="bullet"/>
      <w:lvlText w:val=""/>
      <w:lvlJc w:val="left"/>
      <w:pPr>
        <w:ind w:left="720" w:hanging="360"/>
      </w:pPr>
      <w:rPr>
        <w:rFonts w:ascii="Symbol" w:hAnsi="Symbol" w:hint="default"/>
      </w:rPr>
    </w:lvl>
    <w:lvl w:ilvl="1" w:tplc="4A78650E">
      <w:numFmt w:val="bullet"/>
      <w:lvlText w:val="•"/>
      <w:lvlJc w:val="left"/>
      <w:pPr>
        <w:ind w:left="1440" w:hanging="360"/>
      </w:pPr>
      <w:rPr>
        <w:rFonts w:ascii="Times" w:eastAsiaTheme="minorHAnsi" w:hAnsi="Time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F3C38"/>
    <w:multiLevelType w:val="hybridMultilevel"/>
    <w:tmpl w:val="BBA8BA46"/>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1" w15:restartNumberingAfterBreak="0">
    <w:nsid w:val="5FAD37EE"/>
    <w:multiLevelType w:val="hybridMultilevel"/>
    <w:tmpl w:val="A3BAC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985A69"/>
    <w:multiLevelType w:val="hybridMultilevel"/>
    <w:tmpl w:val="BCEC304C"/>
    <w:lvl w:ilvl="0" w:tplc="3EC696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99A7A50"/>
    <w:multiLevelType w:val="hybridMultilevel"/>
    <w:tmpl w:val="2BC8D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85113F"/>
    <w:multiLevelType w:val="hybridMultilevel"/>
    <w:tmpl w:val="7F2A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6737AB"/>
    <w:multiLevelType w:val="hybridMultilevel"/>
    <w:tmpl w:val="B52AB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655E84"/>
    <w:multiLevelType w:val="hybridMultilevel"/>
    <w:tmpl w:val="F83257E6"/>
    <w:lvl w:ilvl="0" w:tplc="A62C7F70">
      <w:start w:val="1"/>
      <w:numFmt w:val="decimal"/>
      <w:lvlText w:val="%1."/>
      <w:lvlJc w:val="left"/>
      <w:pPr>
        <w:ind w:left="720" w:hanging="360"/>
      </w:pPr>
      <w:rPr>
        <w:rFonts w:hint="default"/>
        <w:color w:val="00206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CC58D2"/>
    <w:multiLevelType w:val="hybridMultilevel"/>
    <w:tmpl w:val="85AEC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6"/>
  </w:num>
  <w:num w:numId="4">
    <w:abstractNumId w:val="14"/>
  </w:num>
  <w:num w:numId="5">
    <w:abstractNumId w:val="19"/>
  </w:num>
  <w:num w:numId="6">
    <w:abstractNumId w:val="12"/>
  </w:num>
  <w:num w:numId="7">
    <w:abstractNumId w:val="13"/>
  </w:num>
  <w:num w:numId="8">
    <w:abstractNumId w:val="8"/>
  </w:num>
  <w:num w:numId="9">
    <w:abstractNumId w:val="10"/>
  </w:num>
  <w:num w:numId="10">
    <w:abstractNumId w:val="2"/>
  </w:num>
  <w:num w:numId="11">
    <w:abstractNumId w:val="18"/>
  </w:num>
  <w:num w:numId="12">
    <w:abstractNumId w:val="1"/>
  </w:num>
  <w:num w:numId="13">
    <w:abstractNumId w:val="3"/>
  </w:num>
  <w:num w:numId="14">
    <w:abstractNumId w:val="15"/>
  </w:num>
  <w:num w:numId="15">
    <w:abstractNumId w:val="9"/>
  </w:num>
  <w:num w:numId="16">
    <w:abstractNumId w:val="4"/>
  </w:num>
  <w:num w:numId="17">
    <w:abstractNumId w:val="11"/>
  </w:num>
  <w:num w:numId="18">
    <w:abstractNumId w:val="6"/>
  </w:num>
  <w:num w:numId="19">
    <w:abstractNumId w:val="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ztDA0Nzc1sTA1MzRR0lEKTi0uzszPAykwqwUAkQGmPiwAAAA="/>
  </w:docVars>
  <w:rsids>
    <w:rsidRoot w:val="00BC5D95"/>
    <w:rsid w:val="00030C9B"/>
    <w:rsid w:val="000D0E8E"/>
    <w:rsid w:val="001906C8"/>
    <w:rsid w:val="001F4FB2"/>
    <w:rsid w:val="002C56A1"/>
    <w:rsid w:val="0032003E"/>
    <w:rsid w:val="00373A25"/>
    <w:rsid w:val="003C7FB2"/>
    <w:rsid w:val="00407453"/>
    <w:rsid w:val="004E11BF"/>
    <w:rsid w:val="00770BA1"/>
    <w:rsid w:val="00893024"/>
    <w:rsid w:val="008B72A4"/>
    <w:rsid w:val="0093377C"/>
    <w:rsid w:val="00946E6B"/>
    <w:rsid w:val="009752AD"/>
    <w:rsid w:val="00987956"/>
    <w:rsid w:val="00993D99"/>
    <w:rsid w:val="00997A3A"/>
    <w:rsid w:val="00BB547E"/>
    <w:rsid w:val="00BC5D95"/>
    <w:rsid w:val="00BE717D"/>
    <w:rsid w:val="00BF7A34"/>
    <w:rsid w:val="00C340AC"/>
    <w:rsid w:val="00CC0DAE"/>
    <w:rsid w:val="00D72912"/>
    <w:rsid w:val="00E14FF3"/>
    <w:rsid w:val="00E421DE"/>
    <w:rsid w:val="00E56D9D"/>
    <w:rsid w:val="00E90107"/>
    <w:rsid w:val="00EF6D1A"/>
    <w:rsid w:val="00F36BB2"/>
    <w:rsid w:val="00F755DA"/>
    <w:rsid w:val="5041C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654067"/>
  <w15:chartTrackingRefBased/>
  <w15:docId w15:val="{6016C037-9ADB-45A5-9B67-D53426D2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D95"/>
  </w:style>
  <w:style w:type="paragraph" w:styleId="Heading1">
    <w:name w:val="heading 1"/>
    <w:basedOn w:val="Normal"/>
    <w:next w:val="Normal"/>
    <w:link w:val="Heading1Char"/>
    <w:uiPriority w:val="9"/>
    <w:qFormat/>
    <w:rsid w:val="00BC5D95"/>
    <w:pPr>
      <w:spacing w:after="0" w:line="240" w:lineRule="auto"/>
      <w:ind w:left="-360" w:right="-360"/>
      <w:contextualSpacing/>
      <w:jc w:val="center"/>
      <w:outlineLvl w:val="0"/>
    </w:pPr>
    <w:rPr>
      <w:rFonts w:ascii="Times New Roman" w:eastAsia="Calibri" w:hAnsi="Times New Roman" w:cs="Times New Roman"/>
      <w:b/>
      <w:sz w:val="28"/>
      <w:szCs w:val="24"/>
    </w:rPr>
  </w:style>
  <w:style w:type="paragraph" w:styleId="Heading2">
    <w:name w:val="heading 2"/>
    <w:basedOn w:val="Normal"/>
    <w:next w:val="Normal"/>
    <w:link w:val="Heading2Char"/>
    <w:uiPriority w:val="9"/>
    <w:unhideWhenUsed/>
    <w:qFormat/>
    <w:rsid w:val="00BC5D95"/>
    <w:pPr>
      <w:spacing w:after="0" w:line="240" w:lineRule="auto"/>
      <w:ind w:left="-360" w:right="-360"/>
      <w:contextualSpacing/>
      <w:jc w:val="center"/>
      <w:outlineLvl w:val="1"/>
    </w:pPr>
    <w:rPr>
      <w:rFonts w:ascii="Times New Roman" w:eastAsia="Calibri" w:hAnsi="Times New Roman" w:cs="Times New Roman"/>
      <w:b/>
      <w:sz w:val="32"/>
      <w:szCs w:val="24"/>
    </w:rPr>
  </w:style>
  <w:style w:type="paragraph" w:styleId="Heading3">
    <w:name w:val="heading 3"/>
    <w:basedOn w:val="Normal"/>
    <w:next w:val="Normal"/>
    <w:link w:val="Heading3Char"/>
    <w:uiPriority w:val="9"/>
    <w:semiHidden/>
    <w:unhideWhenUsed/>
    <w:qFormat/>
    <w:rsid w:val="004074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D95"/>
    <w:rPr>
      <w:rFonts w:ascii="Times New Roman" w:eastAsia="Calibri" w:hAnsi="Times New Roman" w:cs="Times New Roman"/>
      <w:b/>
      <w:sz w:val="28"/>
      <w:szCs w:val="24"/>
    </w:rPr>
  </w:style>
  <w:style w:type="character" w:customStyle="1" w:styleId="Heading2Char">
    <w:name w:val="Heading 2 Char"/>
    <w:basedOn w:val="DefaultParagraphFont"/>
    <w:link w:val="Heading2"/>
    <w:uiPriority w:val="9"/>
    <w:rsid w:val="00BC5D95"/>
    <w:rPr>
      <w:rFonts w:ascii="Times New Roman" w:eastAsia="Calibri" w:hAnsi="Times New Roman" w:cs="Times New Roman"/>
      <w:b/>
      <w:sz w:val="32"/>
      <w:szCs w:val="24"/>
    </w:rPr>
  </w:style>
  <w:style w:type="character" w:styleId="PlaceholderText">
    <w:name w:val="Placeholder Text"/>
    <w:basedOn w:val="DefaultParagraphFont"/>
    <w:uiPriority w:val="99"/>
    <w:semiHidden/>
    <w:rsid w:val="00BC5D95"/>
    <w:rPr>
      <w:color w:val="808080"/>
    </w:rPr>
  </w:style>
  <w:style w:type="paragraph" w:styleId="ListParagraph">
    <w:name w:val="List Paragraph"/>
    <w:basedOn w:val="Normal"/>
    <w:uiPriority w:val="34"/>
    <w:qFormat/>
    <w:rsid w:val="00BC5D95"/>
    <w:pPr>
      <w:ind w:left="720"/>
      <w:contextualSpacing/>
    </w:pPr>
  </w:style>
  <w:style w:type="paragraph" w:styleId="Footer">
    <w:name w:val="footer"/>
    <w:basedOn w:val="Normal"/>
    <w:link w:val="FooterChar"/>
    <w:uiPriority w:val="99"/>
    <w:unhideWhenUsed/>
    <w:rsid w:val="00BC5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D95"/>
  </w:style>
  <w:style w:type="table" w:customStyle="1" w:styleId="TableGrid">
    <w:name w:val="TableGrid"/>
    <w:rsid w:val="00BC5D95"/>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BC5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D95"/>
  </w:style>
  <w:style w:type="character" w:styleId="Hyperlink">
    <w:name w:val="Hyperlink"/>
    <w:basedOn w:val="DefaultParagraphFont"/>
    <w:uiPriority w:val="99"/>
    <w:unhideWhenUsed/>
    <w:rsid w:val="00BC5D95"/>
    <w:rPr>
      <w:color w:val="0563C1" w:themeColor="hyperlink"/>
      <w:u w:val="single"/>
    </w:rPr>
  </w:style>
  <w:style w:type="character" w:customStyle="1" w:styleId="UnresolvedMention">
    <w:name w:val="Unresolved Mention"/>
    <w:basedOn w:val="DefaultParagraphFont"/>
    <w:uiPriority w:val="99"/>
    <w:semiHidden/>
    <w:unhideWhenUsed/>
    <w:rsid w:val="00BC5D95"/>
    <w:rPr>
      <w:color w:val="605E5C"/>
      <w:shd w:val="clear" w:color="auto" w:fill="E1DFDD"/>
    </w:rPr>
  </w:style>
  <w:style w:type="paragraph" w:customStyle="1" w:styleId="MediumGrid21">
    <w:name w:val="Medium Grid 21"/>
    <w:uiPriority w:val="1"/>
    <w:qFormat/>
    <w:rsid w:val="00407453"/>
    <w:pPr>
      <w:spacing w:after="0" w:line="240" w:lineRule="auto"/>
    </w:pPr>
    <w:rPr>
      <w:rFonts w:ascii="Calibri" w:eastAsia="Calibri" w:hAnsi="Calibri" w:cs="Times New Roman"/>
    </w:rPr>
  </w:style>
  <w:style w:type="paragraph" w:styleId="NoSpacing">
    <w:name w:val="No Spacing"/>
    <w:uiPriority w:val="1"/>
    <w:qFormat/>
    <w:rsid w:val="00407453"/>
    <w:pPr>
      <w:spacing w:after="0" w:line="240" w:lineRule="auto"/>
    </w:pPr>
  </w:style>
  <w:style w:type="character" w:customStyle="1" w:styleId="Heading3Char">
    <w:name w:val="Heading 3 Char"/>
    <w:basedOn w:val="DefaultParagraphFont"/>
    <w:link w:val="Heading3"/>
    <w:uiPriority w:val="9"/>
    <w:semiHidden/>
    <w:rsid w:val="00407453"/>
    <w:rPr>
      <w:rFonts w:asciiTheme="majorHAnsi" w:eastAsiaTheme="majorEastAsia" w:hAnsiTheme="majorHAnsi" w:cstheme="majorBidi"/>
      <w:color w:val="1F3763" w:themeColor="accent1" w:themeShade="7F"/>
      <w:sz w:val="24"/>
      <w:szCs w:val="24"/>
    </w:rPr>
  </w:style>
  <w:style w:type="character" w:styleId="HTMLCite">
    <w:name w:val="HTML Cite"/>
    <w:basedOn w:val="DefaultParagraphFont"/>
    <w:uiPriority w:val="99"/>
    <w:semiHidden/>
    <w:unhideWhenUsed/>
    <w:rsid w:val="00407453"/>
    <w:rPr>
      <w:i/>
      <w:iCs/>
    </w:rPr>
  </w:style>
  <w:style w:type="character" w:customStyle="1" w:styleId="dyjrff">
    <w:name w:val="dyjrff"/>
    <w:basedOn w:val="DefaultParagraphFont"/>
    <w:rsid w:val="00407453"/>
  </w:style>
  <w:style w:type="character" w:customStyle="1" w:styleId="apple-converted-space">
    <w:name w:val="apple-converted-space"/>
    <w:basedOn w:val="DefaultParagraphFont"/>
    <w:rsid w:val="00407453"/>
  </w:style>
  <w:style w:type="character" w:styleId="FollowedHyperlink">
    <w:name w:val="FollowedHyperlink"/>
    <w:basedOn w:val="DefaultParagraphFont"/>
    <w:uiPriority w:val="99"/>
    <w:semiHidden/>
    <w:unhideWhenUsed/>
    <w:rsid w:val="00407453"/>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340AC"/>
    <w:rPr>
      <w:b/>
      <w:bCs/>
    </w:rPr>
  </w:style>
  <w:style w:type="character" w:customStyle="1" w:styleId="CommentSubjectChar">
    <w:name w:val="Comment Subject Char"/>
    <w:basedOn w:val="CommentTextChar"/>
    <w:link w:val="CommentSubject"/>
    <w:uiPriority w:val="99"/>
    <w:semiHidden/>
    <w:rsid w:val="00C340AC"/>
    <w:rPr>
      <w:b/>
      <w:bCs/>
      <w:sz w:val="20"/>
      <w:szCs w:val="20"/>
    </w:rPr>
  </w:style>
  <w:style w:type="paragraph" w:styleId="BalloonText">
    <w:name w:val="Balloon Text"/>
    <w:basedOn w:val="Normal"/>
    <w:link w:val="BalloonTextChar"/>
    <w:uiPriority w:val="99"/>
    <w:semiHidden/>
    <w:unhideWhenUsed/>
    <w:rsid w:val="00F75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5DA"/>
    <w:rPr>
      <w:rFonts w:ascii="Segoe UI" w:hAnsi="Segoe UI" w:cs="Segoe UI"/>
      <w:sz w:val="18"/>
      <w:szCs w:val="18"/>
    </w:rPr>
  </w:style>
  <w:style w:type="table" w:styleId="TableGrid0">
    <w:name w:val="Table Grid"/>
    <w:basedOn w:val="TableNormal"/>
    <w:uiPriority w:val="59"/>
    <w:rsid w:val="00993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557763">
      <w:bodyDiv w:val="1"/>
      <w:marLeft w:val="0"/>
      <w:marRight w:val="0"/>
      <w:marTop w:val="0"/>
      <w:marBottom w:val="0"/>
      <w:divBdr>
        <w:top w:val="none" w:sz="0" w:space="0" w:color="auto"/>
        <w:left w:val="none" w:sz="0" w:space="0" w:color="auto"/>
        <w:bottom w:val="none" w:sz="0" w:space="0" w:color="auto"/>
        <w:right w:val="none" w:sz="0" w:space="0" w:color="auto"/>
      </w:divBdr>
    </w:div>
    <w:div w:id="1066535286">
      <w:bodyDiv w:val="1"/>
      <w:marLeft w:val="0"/>
      <w:marRight w:val="0"/>
      <w:marTop w:val="0"/>
      <w:marBottom w:val="0"/>
      <w:divBdr>
        <w:top w:val="none" w:sz="0" w:space="0" w:color="auto"/>
        <w:left w:val="none" w:sz="0" w:space="0" w:color="auto"/>
        <w:bottom w:val="none" w:sz="0" w:space="0" w:color="auto"/>
        <w:right w:val="none" w:sz="0" w:space="0" w:color="auto"/>
      </w:divBdr>
      <w:divsChild>
        <w:div w:id="1953630580">
          <w:marLeft w:val="0"/>
          <w:marRight w:val="0"/>
          <w:marTop w:val="0"/>
          <w:marBottom w:val="0"/>
          <w:divBdr>
            <w:top w:val="none" w:sz="0" w:space="0" w:color="auto"/>
            <w:left w:val="none" w:sz="0" w:space="0" w:color="auto"/>
            <w:bottom w:val="none" w:sz="0" w:space="0" w:color="auto"/>
            <w:right w:val="none" w:sz="0" w:space="0" w:color="auto"/>
          </w:divBdr>
        </w:div>
      </w:divsChild>
    </w:div>
    <w:div w:id="1444763072">
      <w:bodyDiv w:val="1"/>
      <w:marLeft w:val="0"/>
      <w:marRight w:val="0"/>
      <w:marTop w:val="0"/>
      <w:marBottom w:val="0"/>
      <w:divBdr>
        <w:top w:val="none" w:sz="0" w:space="0" w:color="auto"/>
        <w:left w:val="none" w:sz="0" w:space="0" w:color="auto"/>
        <w:bottom w:val="none" w:sz="0" w:space="0" w:color="auto"/>
        <w:right w:val="none" w:sz="0" w:space="0" w:color="auto"/>
      </w:divBdr>
      <w:divsChild>
        <w:div w:id="1599634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topics/hierarchy/default.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hazard.com/msds/f2/bjr/bjrpz.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hs.oregonstate.edu/sds"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cchem.berkeley.edu" TargetMode="External"/><Relationship Id="rId4" Type="http://schemas.openxmlformats.org/officeDocument/2006/relationships/webSettings" Target="webSettings.xml"/><Relationship Id="rId9" Type="http://schemas.openxmlformats.org/officeDocument/2006/relationships/hyperlink" Target="https://rgw.arizona.edu/sites/default/files/cs-univeristy_chemical_hygiene_plan.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C0E82398CD489EA00B8E0F33CD4B25"/>
        <w:category>
          <w:name w:val="General"/>
          <w:gallery w:val="placeholder"/>
        </w:category>
        <w:types>
          <w:type w:val="bbPlcHdr"/>
        </w:types>
        <w:behaviors>
          <w:behavior w:val="content"/>
        </w:behaviors>
        <w:guid w:val="{B03E8090-AF57-44B8-866C-C385616C3C16}"/>
      </w:docPartPr>
      <w:docPartBody>
        <w:p w:rsidR="008D66D6" w:rsidRDefault="00106B2D" w:rsidP="00106B2D">
          <w:pPr>
            <w:pStyle w:val="4EC0E82398CD489EA00B8E0F33CD4B25"/>
          </w:pPr>
          <w:r w:rsidRPr="00D76F03">
            <w:rPr>
              <w:rStyle w:val="PlaceholderText"/>
              <w:rFonts w:ascii="Times New Roman" w:hAnsi="Times New Roman" w:cs="Times New Roman"/>
              <w:b/>
              <w:color w:val="595959" w:themeColor="text1" w:themeTint="A6"/>
              <w:sz w:val="24"/>
              <w:szCs w:val="24"/>
              <w:highlight w:val="lightGray"/>
            </w:rPr>
            <w:t>Click here to enter the title of your SOP.</w:t>
          </w:r>
        </w:p>
      </w:docPartBody>
    </w:docPart>
    <w:docPart>
      <w:docPartPr>
        <w:name w:val="81E68A53F8FB4CC19558ED1261FDABDC"/>
        <w:category>
          <w:name w:val="General"/>
          <w:gallery w:val="placeholder"/>
        </w:category>
        <w:types>
          <w:type w:val="bbPlcHdr"/>
        </w:types>
        <w:behaviors>
          <w:behavior w:val="content"/>
        </w:behaviors>
        <w:guid w:val="{BCA794F6-8AAB-49DF-8B9F-34893D7C40FF}"/>
      </w:docPartPr>
      <w:docPartBody>
        <w:p w:rsidR="008D66D6" w:rsidRDefault="00106B2D" w:rsidP="00106B2D">
          <w:pPr>
            <w:pStyle w:val="81E68A53F8FB4CC19558ED1261FDABDC"/>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7603A18E72A843B38FDD7C2B51A95B84"/>
        <w:category>
          <w:name w:val="General"/>
          <w:gallery w:val="placeholder"/>
        </w:category>
        <w:types>
          <w:type w:val="bbPlcHdr"/>
        </w:types>
        <w:behaviors>
          <w:behavior w:val="content"/>
        </w:behaviors>
        <w:guid w:val="{2E3AD2CA-C748-4323-916E-B75E7780BD5D}"/>
      </w:docPartPr>
      <w:docPartBody>
        <w:p w:rsidR="008D66D6" w:rsidRDefault="00106B2D" w:rsidP="00106B2D">
          <w:pPr>
            <w:pStyle w:val="7603A18E72A843B38FDD7C2B51A95B84"/>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82C2A97EC6B24584B50E101E4DA4BC7C"/>
        <w:category>
          <w:name w:val="General"/>
          <w:gallery w:val="placeholder"/>
        </w:category>
        <w:types>
          <w:type w:val="bbPlcHdr"/>
        </w:types>
        <w:behaviors>
          <w:behavior w:val="content"/>
        </w:behaviors>
        <w:guid w:val="{713DB303-2B17-41FF-9ABD-C5F77B31DD00}"/>
      </w:docPartPr>
      <w:docPartBody>
        <w:p w:rsidR="008D66D6" w:rsidRDefault="00106B2D" w:rsidP="00106B2D">
          <w:pPr>
            <w:pStyle w:val="82C2A97EC6B24584B50E101E4DA4BC7C"/>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D7059DF793224F8494C13A3EBA93C019"/>
        <w:category>
          <w:name w:val="General"/>
          <w:gallery w:val="placeholder"/>
        </w:category>
        <w:types>
          <w:type w:val="bbPlcHdr"/>
        </w:types>
        <w:behaviors>
          <w:behavior w:val="content"/>
        </w:behaviors>
        <w:guid w:val="{6D9FFB49-8C76-41ED-905E-7F4597AD8710}"/>
      </w:docPartPr>
      <w:docPartBody>
        <w:p w:rsidR="008D66D6" w:rsidRDefault="00106B2D" w:rsidP="00106B2D">
          <w:pPr>
            <w:pStyle w:val="D7059DF793224F8494C13A3EBA93C019"/>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6A7C71C84D9E429AA0F9940D4AE3F2BF"/>
        <w:category>
          <w:name w:val="General"/>
          <w:gallery w:val="placeholder"/>
        </w:category>
        <w:types>
          <w:type w:val="bbPlcHdr"/>
        </w:types>
        <w:behaviors>
          <w:behavior w:val="content"/>
        </w:behaviors>
        <w:guid w:val="{21C3DDD0-2B31-4097-9F40-157A470230F8}"/>
      </w:docPartPr>
      <w:docPartBody>
        <w:p w:rsidR="008D66D6" w:rsidRDefault="00106B2D" w:rsidP="00106B2D">
          <w:pPr>
            <w:pStyle w:val="6A7C71C84D9E429AA0F9940D4AE3F2BF"/>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A145F674E9A7482393AD641C9A50A93F"/>
        <w:category>
          <w:name w:val="General"/>
          <w:gallery w:val="placeholder"/>
        </w:category>
        <w:types>
          <w:type w:val="bbPlcHdr"/>
        </w:types>
        <w:behaviors>
          <w:behavior w:val="content"/>
        </w:behaviors>
        <w:guid w:val="{D38BA8EB-89AF-43B2-8A49-0E780473E000}"/>
      </w:docPartPr>
      <w:docPartBody>
        <w:p w:rsidR="008D66D6" w:rsidRDefault="00106B2D" w:rsidP="00106B2D">
          <w:pPr>
            <w:pStyle w:val="A145F674E9A7482393AD641C9A50A93F"/>
          </w:pPr>
          <w:r w:rsidRPr="004C02BD">
            <w:rPr>
              <w:rStyle w:val="PlaceholderText"/>
              <w:rFonts w:ascii="Times New Roman" w:hAnsi="Times New Roman" w:cs="Times New Roman"/>
              <w:color w:val="595959" w:themeColor="text1" w:themeTint="A6"/>
              <w:sz w:val="24"/>
              <w:szCs w:val="24"/>
              <w:highlight w:val="lightGray"/>
            </w:rPr>
            <w:t>Click here to enter text</w:t>
          </w:r>
        </w:p>
      </w:docPartBody>
    </w:docPart>
    <w:docPart>
      <w:docPartPr>
        <w:name w:val="5C29175C57F94C29B7B81A55F9BFFF8B"/>
        <w:category>
          <w:name w:val="General"/>
          <w:gallery w:val="placeholder"/>
        </w:category>
        <w:types>
          <w:type w:val="bbPlcHdr"/>
        </w:types>
        <w:behaviors>
          <w:behavior w:val="content"/>
        </w:behaviors>
        <w:guid w:val="{B31CCCD6-D1AE-4473-9927-5B76A9681490}"/>
      </w:docPartPr>
      <w:docPartBody>
        <w:p w:rsidR="008D66D6" w:rsidRDefault="00106B2D" w:rsidP="00106B2D">
          <w:pPr>
            <w:pStyle w:val="5C29175C57F94C29B7B81A55F9BFFF8B"/>
          </w:pPr>
          <w:r w:rsidRPr="00D76F03">
            <w:rPr>
              <w:rStyle w:val="PlaceholderText"/>
              <w:rFonts w:ascii="Times New Roman" w:hAnsi="Times New Roman" w:cs="Times New Roman"/>
              <w:color w:val="595959" w:themeColor="text1" w:themeTint="A6"/>
              <w:sz w:val="24"/>
              <w:szCs w:val="24"/>
              <w:highlight w:val="lightGray"/>
            </w:rPr>
            <w:t>Describe the procedure or process this SOP will address</w:t>
          </w:r>
        </w:p>
      </w:docPartBody>
    </w:docPart>
    <w:docPart>
      <w:docPartPr>
        <w:name w:val="811860E0A6A0418ABABA5404ED516234"/>
        <w:category>
          <w:name w:val="General"/>
          <w:gallery w:val="placeholder"/>
        </w:category>
        <w:types>
          <w:type w:val="bbPlcHdr"/>
        </w:types>
        <w:behaviors>
          <w:behavior w:val="content"/>
        </w:behaviors>
        <w:guid w:val="{DEC0C6D9-2B55-4685-83E1-821FC2460DAF}"/>
      </w:docPartPr>
      <w:docPartBody>
        <w:p w:rsidR="008D66D6" w:rsidRDefault="00106B2D" w:rsidP="00106B2D">
          <w:pPr>
            <w:pStyle w:val="811860E0A6A0418ABABA5404ED516234"/>
          </w:pPr>
          <w:r w:rsidRPr="00D76F03">
            <w:rPr>
              <w:rStyle w:val="PlaceholderText"/>
              <w:rFonts w:ascii="Times New Roman" w:hAnsi="Times New Roman" w:cs="Times New Roman"/>
              <w:color w:val="595959" w:themeColor="text1" w:themeTint="A6"/>
              <w:sz w:val="24"/>
              <w:szCs w:val="24"/>
              <w:highlight w:val="lightGray"/>
            </w:rPr>
            <w:t>Enter AH’s name</w:t>
          </w:r>
        </w:p>
      </w:docPartBody>
    </w:docPart>
    <w:docPart>
      <w:docPartPr>
        <w:name w:val="2D4F510D482D4190B61847BCA35E3C5C"/>
        <w:category>
          <w:name w:val="General"/>
          <w:gallery w:val="placeholder"/>
        </w:category>
        <w:types>
          <w:type w:val="bbPlcHdr"/>
        </w:types>
        <w:behaviors>
          <w:behavior w:val="content"/>
        </w:behaviors>
        <w:guid w:val="{15B92EF0-93A1-4A06-A16A-825860FAF46C}"/>
      </w:docPartPr>
      <w:docPartBody>
        <w:p w:rsidR="008D66D6" w:rsidRDefault="00106B2D" w:rsidP="00106B2D">
          <w:pPr>
            <w:pStyle w:val="2D4F510D482D4190B61847BCA35E3C5C"/>
          </w:pPr>
          <w:r w:rsidRPr="00D76F03">
            <w:rPr>
              <w:rStyle w:val="PlaceholderText"/>
              <w:rFonts w:ascii="Times New Roman" w:hAnsi="Times New Roman" w:cs="Times New Roman"/>
              <w:color w:val="595959" w:themeColor="text1" w:themeTint="A6"/>
              <w:sz w:val="24"/>
              <w:szCs w:val="24"/>
              <w:highlight w:val="lightGray"/>
            </w:rPr>
            <w:t>Describe the procedure or process this SOP will address</w:t>
          </w:r>
        </w:p>
      </w:docPartBody>
    </w:docPart>
    <w:docPart>
      <w:docPartPr>
        <w:name w:val="5319408C77A74544823CC2FC333DA541"/>
        <w:category>
          <w:name w:val="General"/>
          <w:gallery w:val="placeholder"/>
        </w:category>
        <w:types>
          <w:type w:val="bbPlcHdr"/>
        </w:types>
        <w:behaviors>
          <w:behavior w:val="content"/>
        </w:behaviors>
        <w:guid w:val="{0F670977-47CF-47DE-A368-85969DB9D3EF}"/>
      </w:docPartPr>
      <w:docPartBody>
        <w:p w:rsidR="008D66D6" w:rsidRDefault="00106B2D" w:rsidP="00106B2D">
          <w:pPr>
            <w:pStyle w:val="5319408C77A74544823CC2FC333DA541"/>
          </w:pPr>
          <w:r w:rsidRPr="00EA7ED2">
            <w:rPr>
              <w:rFonts w:ascii="Times New Roman" w:hAnsi="Times New Roman" w:cs="Times New Roman"/>
              <w:b/>
              <w:sz w:val="24"/>
              <w:szCs w:val="24"/>
              <w:highlight w:val="lightGray"/>
            </w:rPr>
            <w:t>Enter Additional Section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altName w:val="﷽﷽﷽﷽﷽﷽﷽﷽"/>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B2D"/>
    <w:rsid w:val="00106B2D"/>
    <w:rsid w:val="00332093"/>
    <w:rsid w:val="008D66D6"/>
    <w:rsid w:val="00A764B8"/>
    <w:rsid w:val="00F1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B2D"/>
    <w:rPr>
      <w:color w:val="808080"/>
    </w:rPr>
  </w:style>
  <w:style w:type="paragraph" w:customStyle="1" w:styleId="4EC0E82398CD489EA00B8E0F33CD4B25">
    <w:name w:val="4EC0E82398CD489EA00B8E0F33CD4B25"/>
    <w:rsid w:val="00106B2D"/>
  </w:style>
  <w:style w:type="paragraph" w:customStyle="1" w:styleId="81E68A53F8FB4CC19558ED1261FDABDC">
    <w:name w:val="81E68A53F8FB4CC19558ED1261FDABDC"/>
    <w:rsid w:val="00106B2D"/>
  </w:style>
  <w:style w:type="paragraph" w:customStyle="1" w:styleId="7603A18E72A843B38FDD7C2B51A95B84">
    <w:name w:val="7603A18E72A843B38FDD7C2B51A95B84"/>
    <w:rsid w:val="00106B2D"/>
  </w:style>
  <w:style w:type="paragraph" w:customStyle="1" w:styleId="82C2A97EC6B24584B50E101E4DA4BC7C">
    <w:name w:val="82C2A97EC6B24584B50E101E4DA4BC7C"/>
    <w:rsid w:val="00106B2D"/>
  </w:style>
  <w:style w:type="paragraph" w:customStyle="1" w:styleId="D7059DF793224F8494C13A3EBA93C019">
    <w:name w:val="D7059DF793224F8494C13A3EBA93C019"/>
    <w:rsid w:val="00106B2D"/>
  </w:style>
  <w:style w:type="paragraph" w:customStyle="1" w:styleId="6A7C71C84D9E429AA0F9940D4AE3F2BF">
    <w:name w:val="6A7C71C84D9E429AA0F9940D4AE3F2BF"/>
    <w:rsid w:val="00106B2D"/>
  </w:style>
  <w:style w:type="paragraph" w:customStyle="1" w:styleId="A145F674E9A7482393AD641C9A50A93F">
    <w:name w:val="A145F674E9A7482393AD641C9A50A93F"/>
    <w:rsid w:val="00106B2D"/>
  </w:style>
  <w:style w:type="paragraph" w:customStyle="1" w:styleId="5C29175C57F94C29B7B81A55F9BFFF8B">
    <w:name w:val="5C29175C57F94C29B7B81A55F9BFFF8B"/>
    <w:rsid w:val="00106B2D"/>
  </w:style>
  <w:style w:type="paragraph" w:customStyle="1" w:styleId="811860E0A6A0418ABABA5404ED516234">
    <w:name w:val="811860E0A6A0418ABABA5404ED516234"/>
    <w:rsid w:val="00106B2D"/>
  </w:style>
  <w:style w:type="paragraph" w:customStyle="1" w:styleId="2D4F510D482D4190B61847BCA35E3C5C">
    <w:name w:val="2D4F510D482D4190B61847BCA35E3C5C"/>
    <w:rsid w:val="00106B2D"/>
  </w:style>
  <w:style w:type="paragraph" w:customStyle="1" w:styleId="5319408C77A74544823CC2FC333DA541">
    <w:name w:val="5319408C77A74544823CC2FC333DA541"/>
    <w:rsid w:val="00106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Margretta Murphy</dc:creator>
  <cp:keywords/>
  <dc:description/>
  <cp:lastModifiedBy>Murphy, Maggie</cp:lastModifiedBy>
  <cp:revision>18</cp:revision>
  <dcterms:created xsi:type="dcterms:W3CDTF">2021-04-01T02:53:00Z</dcterms:created>
  <dcterms:modified xsi:type="dcterms:W3CDTF">2021-07-14T18:07:00Z</dcterms:modified>
</cp:coreProperties>
</file>