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6B36" w14:textId="0E35D14A" w:rsidR="00B17D45" w:rsidRPr="00436626" w:rsidRDefault="00900634" w:rsidP="00B17D45">
      <w:pPr>
        <w:spacing w:before="59"/>
        <w:ind w:right="-20"/>
      </w:pPr>
      <w:r w:rsidRPr="00B9758A">
        <w:rPr>
          <w:b/>
          <w:sz w:val="32"/>
          <w:szCs w:val="24"/>
        </w:rPr>
        <w:t>Reportable New Item</w:t>
      </w:r>
      <w:r w:rsidR="00B17D45" w:rsidRPr="00B9758A">
        <w:rPr>
          <w:b/>
          <w:sz w:val="32"/>
          <w:szCs w:val="24"/>
        </w:rPr>
        <w:t xml:space="preserve"> </w:t>
      </w:r>
      <w:r w:rsidR="00B17D45" w:rsidRPr="00B9758A">
        <w:rPr>
          <w:b/>
          <w:sz w:val="24"/>
          <w:szCs w:val="24"/>
        </w:rPr>
        <w:tab/>
      </w:r>
      <w:r w:rsidR="00B17D45" w:rsidRPr="00436626">
        <w:rPr>
          <w:b/>
        </w:rPr>
        <w:tab/>
      </w:r>
      <w:r w:rsidR="00B17D45" w:rsidRPr="00436626">
        <w:rPr>
          <w:b/>
        </w:rPr>
        <w:tab/>
      </w:r>
      <w:r w:rsidR="008E1892">
        <w:rPr>
          <w:b/>
        </w:rPr>
        <w:t xml:space="preserve">   </w:t>
      </w:r>
      <w:r>
        <w:rPr>
          <w:b/>
        </w:rPr>
        <w:tab/>
      </w:r>
      <w:r w:rsidR="00B9758A">
        <w:rPr>
          <w:b/>
        </w:rPr>
        <w:t xml:space="preserve">          </w:t>
      </w:r>
      <w:r w:rsidR="00B9758A" w:rsidRPr="00B9758A">
        <w:rPr>
          <w:bCs/>
        </w:rPr>
        <w:t>AWP</w:t>
      </w:r>
      <w:r w:rsidR="00B17D45" w:rsidRPr="00B9758A">
        <w:rPr>
          <w:bCs/>
        </w:rPr>
        <w:t xml:space="preserve"> </w:t>
      </w:r>
      <w:r w:rsidR="00B17D45" w:rsidRPr="00436626">
        <w:t>Office Use Only</w:t>
      </w:r>
    </w:p>
    <w:tbl>
      <w:tblPr>
        <w:tblStyle w:val="TableGrid"/>
        <w:tblW w:w="0" w:type="auto"/>
        <w:tblInd w:w="-5" w:type="dxa"/>
        <w:tblLook w:val="04A0" w:firstRow="1" w:lastRow="0" w:firstColumn="1" w:lastColumn="0" w:noHBand="0" w:noVBand="1"/>
      </w:tblPr>
      <w:tblGrid>
        <w:gridCol w:w="6305"/>
        <w:gridCol w:w="1440"/>
        <w:gridCol w:w="1620"/>
        <w:gridCol w:w="1430"/>
      </w:tblGrid>
      <w:tr w:rsidR="00436626" w:rsidRPr="00436626" w14:paraId="3D2D0526" w14:textId="77777777" w:rsidTr="0087581A">
        <w:tc>
          <w:tcPr>
            <w:tcW w:w="6305" w:type="dxa"/>
            <w:tcBorders>
              <w:top w:val="nil"/>
              <w:left w:val="nil"/>
              <w:bottom w:val="nil"/>
              <w:right w:val="single" w:sz="4" w:space="0" w:color="auto"/>
            </w:tcBorders>
            <w:shd w:val="clear" w:color="auto" w:fill="auto"/>
          </w:tcPr>
          <w:p w14:paraId="69AAABE4" w14:textId="77777777" w:rsidR="00436626" w:rsidRPr="00436626" w:rsidRDefault="00436626" w:rsidP="00B17D45">
            <w:pPr>
              <w:spacing w:before="59"/>
              <w:ind w:right="-20"/>
              <w:jc w:val="center"/>
            </w:pPr>
          </w:p>
        </w:tc>
        <w:tc>
          <w:tcPr>
            <w:tcW w:w="1440" w:type="dxa"/>
            <w:tcBorders>
              <w:left w:val="single" w:sz="4" w:space="0" w:color="auto"/>
            </w:tcBorders>
            <w:shd w:val="clear" w:color="auto" w:fill="BFBFBF" w:themeFill="background1" w:themeFillShade="BF"/>
          </w:tcPr>
          <w:p w14:paraId="53912949" w14:textId="77777777" w:rsidR="00436626" w:rsidRPr="00436626" w:rsidRDefault="00436626" w:rsidP="00B17D45">
            <w:pPr>
              <w:spacing w:before="59"/>
              <w:ind w:right="-20"/>
              <w:jc w:val="center"/>
            </w:pPr>
            <w:r w:rsidRPr="00436626">
              <w:t>Date Received</w:t>
            </w:r>
          </w:p>
        </w:tc>
        <w:tc>
          <w:tcPr>
            <w:tcW w:w="1620" w:type="dxa"/>
            <w:shd w:val="clear" w:color="auto" w:fill="BFBFBF" w:themeFill="background1" w:themeFillShade="BF"/>
          </w:tcPr>
          <w:p w14:paraId="02E9BF19" w14:textId="77777777" w:rsidR="00436626" w:rsidRPr="00436626" w:rsidRDefault="00436626" w:rsidP="00B17D45">
            <w:pPr>
              <w:spacing w:before="59"/>
              <w:ind w:right="-20"/>
              <w:jc w:val="center"/>
            </w:pPr>
            <w:r w:rsidRPr="00436626">
              <w:t>Completion Date</w:t>
            </w:r>
          </w:p>
        </w:tc>
        <w:tc>
          <w:tcPr>
            <w:tcW w:w="1430" w:type="dxa"/>
            <w:shd w:val="clear" w:color="auto" w:fill="BFBFBF" w:themeFill="background1" w:themeFillShade="BF"/>
          </w:tcPr>
          <w:p w14:paraId="5C54D2EF" w14:textId="3F8E7845" w:rsidR="00436626" w:rsidRPr="00436626" w:rsidRDefault="00436626" w:rsidP="00B17D45">
            <w:pPr>
              <w:spacing w:before="59"/>
              <w:ind w:right="-20"/>
              <w:jc w:val="center"/>
            </w:pPr>
            <w:r w:rsidRPr="00436626">
              <w:t>Report #</w:t>
            </w:r>
            <w:r w:rsidR="008C103A">
              <w:t xml:space="preserve"> (Year-#-R)</w:t>
            </w:r>
          </w:p>
        </w:tc>
      </w:tr>
      <w:tr w:rsidR="00436626" w:rsidRPr="00436626" w14:paraId="27698C63" w14:textId="77777777" w:rsidTr="0087581A">
        <w:tc>
          <w:tcPr>
            <w:tcW w:w="6305" w:type="dxa"/>
            <w:tcBorders>
              <w:top w:val="nil"/>
              <w:left w:val="nil"/>
              <w:bottom w:val="nil"/>
              <w:right w:val="single" w:sz="4" w:space="0" w:color="auto"/>
            </w:tcBorders>
            <w:shd w:val="clear" w:color="auto" w:fill="auto"/>
          </w:tcPr>
          <w:p w14:paraId="032B69FC" w14:textId="77777777" w:rsidR="00436626" w:rsidRPr="00436626" w:rsidRDefault="00436626" w:rsidP="00B17D45">
            <w:pPr>
              <w:spacing w:before="59"/>
              <w:ind w:right="-20"/>
            </w:pPr>
            <w:r w:rsidRPr="00436626">
              <w:t xml:space="preserve">Email completed form to: </w:t>
            </w:r>
            <w:hyperlink r:id="rId6" w:history="1">
              <w:r w:rsidRPr="00436626">
                <w:rPr>
                  <w:rStyle w:val="Hyperlink"/>
                </w:rPr>
                <w:t>orcr-iacuc@email.arizona.edu</w:t>
              </w:r>
            </w:hyperlink>
          </w:p>
        </w:tc>
        <w:tc>
          <w:tcPr>
            <w:tcW w:w="1440" w:type="dxa"/>
            <w:tcBorders>
              <w:left w:val="single" w:sz="4" w:space="0" w:color="auto"/>
            </w:tcBorders>
          </w:tcPr>
          <w:p w14:paraId="338DA098" w14:textId="4408F1F1" w:rsidR="00436626" w:rsidRPr="00436626" w:rsidRDefault="00436626" w:rsidP="0087581A">
            <w:pPr>
              <w:spacing w:before="59"/>
              <w:ind w:right="-20"/>
              <w:jc w:val="center"/>
            </w:pPr>
          </w:p>
        </w:tc>
        <w:tc>
          <w:tcPr>
            <w:tcW w:w="1620" w:type="dxa"/>
          </w:tcPr>
          <w:p w14:paraId="5B56BBF7" w14:textId="77777777" w:rsidR="00436626" w:rsidRPr="00436626" w:rsidRDefault="00436626" w:rsidP="0087581A">
            <w:pPr>
              <w:spacing w:before="59"/>
              <w:ind w:right="-20"/>
              <w:jc w:val="center"/>
            </w:pPr>
          </w:p>
        </w:tc>
        <w:tc>
          <w:tcPr>
            <w:tcW w:w="1430" w:type="dxa"/>
          </w:tcPr>
          <w:p w14:paraId="2975CDEB" w14:textId="688B5356" w:rsidR="00436626" w:rsidRPr="00436626" w:rsidRDefault="00436626" w:rsidP="00B17D45">
            <w:pPr>
              <w:spacing w:before="59"/>
              <w:ind w:right="-20"/>
            </w:pPr>
          </w:p>
        </w:tc>
      </w:tr>
    </w:tbl>
    <w:p w14:paraId="173B678B" w14:textId="77777777" w:rsidR="00B17D45" w:rsidRPr="00436626" w:rsidRDefault="00B17D45" w:rsidP="00B17D45">
      <w:pPr>
        <w:spacing w:before="59"/>
        <w:ind w:right="-20"/>
      </w:pPr>
    </w:p>
    <w:tbl>
      <w:tblPr>
        <w:tblStyle w:val="TableGrid"/>
        <w:tblW w:w="0" w:type="auto"/>
        <w:tblLook w:val="04A0" w:firstRow="1" w:lastRow="0" w:firstColumn="1" w:lastColumn="0" w:noHBand="0" w:noVBand="1"/>
      </w:tblPr>
      <w:tblGrid>
        <w:gridCol w:w="2875"/>
        <w:gridCol w:w="1800"/>
        <w:gridCol w:w="6115"/>
      </w:tblGrid>
      <w:tr w:rsidR="00B17D45" w:rsidRPr="00436626" w14:paraId="35DA2549" w14:textId="77777777" w:rsidTr="00AA2793">
        <w:tc>
          <w:tcPr>
            <w:tcW w:w="2875" w:type="dxa"/>
            <w:shd w:val="clear" w:color="auto" w:fill="BFBFBF" w:themeFill="background1" w:themeFillShade="BF"/>
          </w:tcPr>
          <w:p w14:paraId="5CFFEE1A" w14:textId="77777777" w:rsidR="00B17D45" w:rsidRPr="00436626" w:rsidRDefault="00B17D45" w:rsidP="00B17D45">
            <w:pPr>
              <w:spacing w:before="59"/>
              <w:ind w:right="-20"/>
              <w:rPr>
                <w:b/>
              </w:rPr>
            </w:pPr>
            <w:r w:rsidRPr="00436626">
              <w:rPr>
                <w:b/>
              </w:rPr>
              <w:t>PI Name</w:t>
            </w:r>
          </w:p>
        </w:tc>
        <w:tc>
          <w:tcPr>
            <w:tcW w:w="1800" w:type="dxa"/>
            <w:shd w:val="clear" w:color="auto" w:fill="BFBFBF" w:themeFill="background1" w:themeFillShade="BF"/>
          </w:tcPr>
          <w:p w14:paraId="615E3489" w14:textId="714BDB19" w:rsidR="00B17D45" w:rsidRPr="00436626" w:rsidRDefault="00AA2793" w:rsidP="00B17D45">
            <w:pPr>
              <w:spacing w:before="59"/>
              <w:ind w:right="-20"/>
              <w:rPr>
                <w:b/>
              </w:rPr>
            </w:pPr>
            <w:r>
              <w:rPr>
                <w:b/>
              </w:rPr>
              <w:t xml:space="preserve">IACUC </w:t>
            </w:r>
            <w:r w:rsidR="00B17D45" w:rsidRPr="00436626">
              <w:rPr>
                <w:b/>
              </w:rPr>
              <w:t>Protocol #</w:t>
            </w:r>
          </w:p>
        </w:tc>
        <w:tc>
          <w:tcPr>
            <w:tcW w:w="6115" w:type="dxa"/>
            <w:shd w:val="clear" w:color="auto" w:fill="BFBFBF" w:themeFill="background1" w:themeFillShade="BF"/>
          </w:tcPr>
          <w:p w14:paraId="7612447B" w14:textId="77777777" w:rsidR="00B17D45" w:rsidRPr="00436626" w:rsidRDefault="00B17D45" w:rsidP="00B17D45">
            <w:pPr>
              <w:spacing w:before="59"/>
              <w:ind w:right="-20"/>
              <w:rPr>
                <w:b/>
              </w:rPr>
            </w:pPr>
            <w:r w:rsidRPr="00436626">
              <w:rPr>
                <w:b/>
              </w:rPr>
              <w:t>Name of Individual Making Report with Contact Information*</w:t>
            </w:r>
          </w:p>
        </w:tc>
      </w:tr>
      <w:tr w:rsidR="00B17D45" w:rsidRPr="00436626" w14:paraId="48BB5B08" w14:textId="77777777" w:rsidTr="00AA2793">
        <w:tc>
          <w:tcPr>
            <w:tcW w:w="2875" w:type="dxa"/>
          </w:tcPr>
          <w:p w14:paraId="0CD52C14" w14:textId="77777777" w:rsidR="00B17D45" w:rsidRPr="00AC21F2" w:rsidRDefault="00B17D45" w:rsidP="00B17D45">
            <w:pPr>
              <w:spacing w:before="59"/>
              <w:ind w:right="-20"/>
            </w:pPr>
          </w:p>
        </w:tc>
        <w:tc>
          <w:tcPr>
            <w:tcW w:w="1800" w:type="dxa"/>
          </w:tcPr>
          <w:p w14:paraId="6908A479" w14:textId="77777777" w:rsidR="00B17D45" w:rsidRPr="00436626" w:rsidRDefault="00B17D45" w:rsidP="00B17D45">
            <w:pPr>
              <w:spacing w:before="59"/>
              <w:ind w:right="-20"/>
            </w:pPr>
          </w:p>
        </w:tc>
        <w:tc>
          <w:tcPr>
            <w:tcW w:w="6115" w:type="dxa"/>
          </w:tcPr>
          <w:p w14:paraId="0B9AB26B" w14:textId="77777777" w:rsidR="00B17D45" w:rsidRPr="00436626" w:rsidRDefault="00B17D45" w:rsidP="00B17D45">
            <w:pPr>
              <w:spacing w:before="59"/>
              <w:ind w:right="-20"/>
            </w:pPr>
          </w:p>
        </w:tc>
      </w:tr>
    </w:tbl>
    <w:p w14:paraId="56A02988" w14:textId="5AD5C846" w:rsidR="00B17D45" w:rsidRDefault="00B17D45" w:rsidP="00B17D45">
      <w:pPr>
        <w:spacing w:before="59"/>
        <w:ind w:right="-20"/>
        <w:rPr>
          <w:sz w:val="20"/>
        </w:rPr>
      </w:pPr>
      <w:r w:rsidRPr="00436626">
        <w:rPr>
          <w:sz w:val="20"/>
        </w:rPr>
        <w:t>*Leave this field blank or call 626-1247 to submit a report anonymously</w:t>
      </w:r>
      <w:r w:rsidR="0004767D">
        <w:rPr>
          <w:sz w:val="20"/>
        </w:rPr>
        <w:t>. Information is handled in a confidential matter.</w:t>
      </w:r>
    </w:p>
    <w:p w14:paraId="27B3E153" w14:textId="77777777" w:rsidR="00B9758A" w:rsidRPr="00436626" w:rsidRDefault="00B9758A" w:rsidP="00B17D45">
      <w:pPr>
        <w:spacing w:before="59"/>
        <w:ind w:right="-20"/>
        <w:rPr>
          <w:sz w:val="20"/>
        </w:rPr>
      </w:pPr>
    </w:p>
    <w:p w14:paraId="59662843" w14:textId="4D8A516D" w:rsidR="00B17D45" w:rsidRPr="00436626" w:rsidRDefault="00B17D45" w:rsidP="00B17D45">
      <w:pPr>
        <w:shd w:val="clear" w:color="auto" w:fill="A8D08D" w:themeFill="accent6" w:themeFillTint="99"/>
        <w:spacing w:before="59"/>
        <w:ind w:right="-20"/>
        <w:rPr>
          <w:b/>
        </w:rPr>
      </w:pPr>
      <w:r w:rsidRPr="00436626">
        <w:rPr>
          <w:b/>
        </w:rPr>
        <w:t xml:space="preserve">1. </w:t>
      </w:r>
      <w:r w:rsidR="008E3BA2">
        <w:rPr>
          <w:b/>
        </w:rPr>
        <w:t xml:space="preserve">Category of </w:t>
      </w:r>
      <w:r w:rsidR="00D57BA2">
        <w:rPr>
          <w:b/>
        </w:rPr>
        <w:t>Incident</w:t>
      </w:r>
      <w:r w:rsidR="00AA2793">
        <w:rPr>
          <w:b/>
        </w:rPr>
        <w:t>/Welfare Concern</w:t>
      </w:r>
      <w:r w:rsidR="008E3BA2">
        <w:rPr>
          <w:b/>
        </w:rPr>
        <w:t>/Unanticipated Outcome</w:t>
      </w:r>
      <w:r w:rsidRPr="00436626">
        <w:rPr>
          <w:b/>
        </w:rPr>
        <w:t xml:space="preserve"> (check all that apply)</w:t>
      </w:r>
    </w:p>
    <w:tbl>
      <w:tblPr>
        <w:tblStyle w:val="TableGrid"/>
        <w:tblW w:w="10847" w:type="dxa"/>
        <w:tblLook w:val="04A0" w:firstRow="1" w:lastRow="0" w:firstColumn="1" w:lastColumn="0" w:noHBand="0" w:noVBand="1"/>
      </w:tblPr>
      <w:tblGrid>
        <w:gridCol w:w="537"/>
        <w:gridCol w:w="10310"/>
      </w:tblGrid>
      <w:tr w:rsidR="00B17D45" w:rsidRPr="00436626" w14:paraId="472F9A87" w14:textId="77777777" w:rsidTr="00B9758A">
        <w:trPr>
          <w:trHeight w:val="612"/>
        </w:trPr>
        <w:sdt>
          <w:sdtPr>
            <w:rPr>
              <w:sz w:val="28"/>
            </w:rPr>
            <w:id w:val="125058316"/>
            <w14:checkbox>
              <w14:checked w14:val="0"/>
              <w14:checkedState w14:val="2612" w14:font="MS Gothic"/>
              <w14:uncheckedState w14:val="2610" w14:font="MS Gothic"/>
            </w14:checkbox>
          </w:sdtPr>
          <w:sdtEndPr/>
          <w:sdtContent>
            <w:tc>
              <w:tcPr>
                <w:tcW w:w="537" w:type="dxa"/>
                <w:vAlign w:val="center"/>
              </w:tcPr>
              <w:p w14:paraId="3F2374B9"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4E41A3A4" w14:textId="77777777" w:rsidR="00B17D45" w:rsidRPr="00436626" w:rsidRDefault="00B17D45" w:rsidP="00436626">
            <w:pPr>
              <w:pStyle w:val="TableParagraph"/>
              <w:spacing w:before="3"/>
              <w:ind w:right="99"/>
            </w:pPr>
            <w:r w:rsidRPr="00436626">
              <w:rPr>
                <w:b/>
              </w:rPr>
              <w:t xml:space="preserve">a. Higher than expected mortality. </w:t>
            </w:r>
            <w:r w:rsidRPr="00436626">
              <w:t>An increase in the percentage of mortality as a direct result of protocol procedures (e.g., 20% death during a surgical procedure is expected, but 60% death is occurring).</w:t>
            </w:r>
          </w:p>
        </w:tc>
      </w:tr>
      <w:tr w:rsidR="00B17D45" w:rsidRPr="00436626" w14:paraId="4766AEED" w14:textId="77777777" w:rsidTr="00B9758A">
        <w:trPr>
          <w:trHeight w:val="1123"/>
        </w:trPr>
        <w:sdt>
          <w:sdtPr>
            <w:rPr>
              <w:sz w:val="28"/>
            </w:rPr>
            <w:id w:val="-1425874905"/>
            <w14:checkbox>
              <w14:checked w14:val="0"/>
              <w14:checkedState w14:val="2612" w14:font="MS Gothic"/>
              <w14:uncheckedState w14:val="2610" w14:font="MS Gothic"/>
            </w14:checkbox>
          </w:sdtPr>
          <w:sdtEndPr/>
          <w:sdtContent>
            <w:tc>
              <w:tcPr>
                <w:tcW w:w="537" w:type="dxa"/>
                <w:vAlign w:val="center"/>
              </w:tcPr>
              <w:p w14:paraId="0847FF9E"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4D260A51" w14:textId="77777777" w:rsidR="00B17D45" w:rsidRPr="00436626" w:rsidRDefault="00B17D45" w:rsidP="00436626">
            <w:pPr>
              <w:pStyle w:val="TableParagraph"/>
              <w:spacing w:before="3" w:line="248" w:lineRule="exact"/>
            </w:pPr>
            <w:r w:rsidRPr="00436626">
              <w:rPr>
                <w:b/>
              </w:rPr>
              <w:t xml:space="preserve">b. </w:t>
            </w:r>
            <w:proofErr w:type="gramStart"/>
            <w:r w:rsidRPr="00436626">
              <w:rPr>
                <w:b/>
              </w:rPr>
              <w:t>Unexpected</w:t>
            </w:r>
            <w:proofErr w:type="gramEnd"/>
            <w:r w:rsidRPr="00436626">
              <w:rPr>
                <w:b/>
              </w:rPr>
              <w:t xml:space="preserve"> death of an animal. </w:t>
            </w:r>
            <w:r w:rsidRPr="00436626">
              <w:t xml:space="preserve">An animal dies either </w:t>
            </w:r>
            <w:proofErr w:type="gramStart"/>
            <w:r w:rsidRPr="00436626">
              <w:t>as a result of</w:t>
            </w:r>
            <w:proofErr w:type="gramEnd"/>
            <w:r w:rsidRPr="00436626">
              <w:t xml:space="preserve"> an approved procedure (e.g., death during</w:t>
            </w:r>
            <w:r w:rsidRPr="00436626">
              <w:rPr>
                <w:spacing w:val="2"/>
              </w:rPr>
              <w:t xml:space="preserve"> </w:t>
            </w:r>
            <w:r w:rsidRPr="00436626">
              <w:t>anesthesia</w:t>
            </w:r>
            <w:r w:rsidR="00AC21F2">
              <w:t>*</w:t>
            </w:r>
            <w:r w:rsidRPr="00436626">
              <w:t>, administration of a drug) or an animal dies due to illness or injury unrelated to a protocol procedure (e.g., infectious disease, injury caused by aggression).</w:t>
            </w:r>
            <w:r w:rsidR="00AC21F2">
              <w:t xml:space="preserve"> </w:t>
            </w:r>
            <w:r w:rsidR="00AC21F2" w:rsidRPr="00AC21F2">
              <w:rPr>
                <w:b/>
              </w:rPr>
              <w:t xml:space="preserve">*For rodents: </w:t>
            </w:r>
            <w:r w:rsidR="00AC21F2" w:rsidRPr="00AC21F2">
              <w:t>Only report &gt;3 fatalities/100 animals</w:t>
            </w:r>
            <w:r w:rsidR="00AC21F2">
              <w:t xml:space="preserve"> anesthetized</w:t>
            </w:r>
            <w:r w:rsidR="00AC21F2" w:rsidRPr="00AC21F2">
              <w:t>/strain.</w:t>
            </w:r>
          </w:p>
        </w:tc>
      </w:tr>
      <w:tr w:rsidR="00B17D45" w:rsidRPr="00436626" w14:paraId="0DF4F24F" w14:textId="77777777" w:rsidTr="00B9758A">
        <w:trPr>
          <w:trHeight w:val="902"/>
        </w:trPr>
        <w:sdt>
          <w:sdtPr>
            <w:rPr>
              <w:sz w:val="28"/>
            </w:rPr>
            <w:id w:val="-1536877032"/>
            <w14:checkbox>
              <w14:checked w14:val="0"/>
              <w14:checkedState w14:val="2612" w14:font="MS Gothic"/>
              <w14:uncheckedState w14:val="2610" w14:font="MS Gothic"/>
            </w14:checkbox>
          </w:sdtPr>
          <w:sdtEndPr/>
          <w:sdtContent>
            <w:tc>
              <w:tcPr>
                <w:tcW w:w="537" w:type="dxa"/>
                <w:vAlign w:val="center"/>
              </w:tcPr>
              <w:p w14:paraId="49518A58"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58354069" w14:textId="77777777" w:rsidR="00B17D45" w:rsidRPr="00436626" w:rsidRDefault="00B17D45" w:rsidP="00436626">
            <w:pPr>
              <w:pStyle w:val="TableParagraph"/>
              <w:spacing w:before="3"/>
              <w:ind w:right="99"/>
            </w:pPr>
            <w:r w:rsidRPr="00436626">
              <w:rPr>
                <w:b/>
              </w:rPr>
              <w:t xml:space="preserve">c. </w:t>
            </w:r>
            <w:proofErr w:type="gramStart"/>
            <w:r w:rsidRPr="00436626">
              <w:rPr>
                <w:b/>
              </w:rPr>
              <w:t>Unexpected</w:t>
            </w:r>
            <w:proofErr w:type="gramEnd"/>
            <w:r w:rsidRPr="00436626">
              <w:rPr>
                <w:b/>
              </w:rPr>
              <w:t xml:space="preserve"> euthanasia of an animal. </w:t>
            </w:r>
            <w:r w:rsidRPr="00436626">
              <w:t>This does not include euthanasia as part of the protocol or for criteria for</w:t>
            </w:r>
            <w:r w:rsidRPr="00436626">
              <w:rPr>
                <w:spacing w:val="4"/>
              </w:rPr>
              <w:t xml:space="preserve"> </w:t>
            </w:r>
            <w:r w:rsidRPr="00436626">
              <w:t>moribundity that are reasonably expected as part of the protocol procedures and are listed on the protocol (e.g., development of a tumor in mice known to spontaneously develop tumors).</w:t>
            </w:r>
          </w:p>
        </w:tc>
      </w:tr>
      <w:tr w:rsidR="00B17D45" w:rsidRPr="00436626" w14:paraId="7084B62A" w14:textId="77777777" w:rsidTr="00B9758A">
        <w:trPr>
          <w:trHeight w:val="1225"/>
        </w:trPr>
        <w:sdt>
          <w:sdtPr>
            <w:rPr>
              <w:sz w:val="28"/>
            </w:rPr>
            <w:id w:val="-864206281"/>
            <w14:checkbox>
              <w14:checked w14:val="0"/>
              <w14:checkedState w14:val="2612" w14:font="MS Gothic"/>
              <w14:uncheckedState w14:val="2610" w14:font="MS Gothic"/>
            </w14:checkbox>
          </w:sdtPr>
          <w:sdtEndPr/>
          <w:sdtContent>
            <w:tc>
              <w:tcPr>
                <w:tcW w:w="537" w:type="dxa"/>
                <w:vAlign w:val="center"/>
              </w:tcPr>
              <w:p w14:paraId="09008556"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7407F667" w14:textId="77777777" w:rsidR="00B17D45" w:rsidRPr="00436626" w:rsidRDefault="00B17D45" w:rsidP="00436626">
            <w:pPr>
              <w:pStyle w:val="TableParagraph"/>
              <w:spacing w:before="3"/>
              <w:ind w:right="99"/>
            </w:pPr>
            <w:r w:rsidRPr="00436626">
              <w:rPr>
                <w:b/>
              </w:rPr>
              <w:t xml:space="preserve">d. Unexpected clinical signs. </w:t>
            </w:r>
            <w:r w:rsidRPr="00436626">
              <w:t>An animal develops clinical signs as result of an approved procedure (e.g., administration of a drug causes unexpected diarrhea) or due to illness or injury unrelated to a protocol procedure. This does not include clinical signs that are reasonably expected as part of the protocol procedures and are listed on the protocol (e.g., frequent urination in animals with diabetes).</w:t>
            </w:r>
          </w:p>
        </w:tc>
      </w:tr>
      <w:tr w:rsidR="00B17D45" w:rsidRPr="00436626" w14:paraId="0BB81BE5" w14:textId="77777777" w:rsidTr="00B9758A">
        <w:trPr>
          <w:trHeight w:val="1208"/>
        </w:trPr>
        <w:sdt>
          <w:sdtPr>
            <w:rPr>
              <w:sz w:val="28"/>
            </w:rPr>
            <w:id w:val="2039238510"/>
            <w14:checkbox>
              <w14:checked w14:val="0"/>
              <w14:checkedState w14:val="2612" w14:font="MS Gothic"/>
              <w14:uncheckedState w14:val="2610" w14:font="MS Gothic"/>
            </w14:checkbox>
          </w:sdtPr>
          <w:sdtEndPr/>
          <w:sdtContent>
            <w:tc>
              <w:tcPr>
                <w:tcW w:w="537" w:type="dxa"/>
                <w:vAlign w:val="center"/>
              </w:tcPr>
              <w:p w14:paraId="2E4D6710"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6A77A9C0" w14:textId="77777777" w:rsidR="00B17D45" w:rsidRPr="00436626" w:rsidRDefault="00B17D45" w:rsidP="00436626">
            <w:pPr>
              <w:pStyle w:val="TableParagraph"/>
              <w:spacing w:before="3"/>
              <w:ind w:right="146"/>
            </w:pPr>
            <w:r w:rsidRPr="00436626">
              <w:rPr>
                <w:b/>
              </w:rPr>
              <w:t xml:space="preserve">e. Observation of a negative phenotype in rodents. </w:t>
            </w:r>
            <w:r w:rsidRPr="00436626">
              <w:t>Negative phenotypes may be observed when strains are acquired from</w:t>
            </w:r>
            <w:r w:rsidRPr="00436626">
              <w:rPr>
                <w:spacing w:val="2"/>
              </w:rPr>
              <w:t xml:space="preserve"> </w:t>
            </w:r>
            <w:r w:rsidRPr="00436626">
              <w:t xml:space="preserve">a new source, two strains are </w:t>
            </w:r>
            <w:proofErr w:type="gramStart"/>
            <w:r w:rsidRPr="00436626">
              <w:t>crossed</w:t>
            </w:r>
            <w:proofErr w:type="gramEnd"/>
            <w:r w:rsidRPr="00436626">
              <w:t xml:space="preserve"> or a transgenic strain is developed. Negative phenotypes include early mortality, spontaneous development of tumors, neurological conditions, blindness, skin conditions, reduced fertility, etc.</w:t>
            </w:r>
          </w:p>
        </w:tc>
      </w:tr>
      <w:tr w:rsidR="00B17D45" w:rsidRPr="00436626" w14:paraId="3285B99C" w14:textId="77777777" w:rsidTr="00B9758A">
        <w:trPr>
          <w:trHeight w:val="612"/>
        </w:trPr>
        <w:sdt>
          <w:sdtPr>
            <w:rPr>
              <w:sz w:val="28"/>
            </w:rPr>
            <w:id w:val="1897469453"/>
            <w14:checkbox>
              <w14:checked w14:val="0"/>
              <w14:checkedState w14:val="2612" w14:font="MS Gothic"/>
              <w14:uncheckedState w14:val="2610" w14:font="MS Gothic"/>
            </w14:checkbox>
          </w:sdtPr>
          <w:sdtEndPr/>
          <w:sdtContent>
            <w:tc>
              <w:tcPr>
                <w:tcW w:w="537" w:type="dxa"/>
                <w:vAlign w:val="center"/>
              </w:tcPr>
              <w:p w14:paraId="3112DE4F"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3BE7466E" w14:textId="77777777" w:rsidR="00B17D45" w:rsidRPr="00436626" w:rsidRDefault="00B17D45" w:rsidP="00436626">
            <w:pPr>
              <w:pStyle w:val="TableParagraph"/>
              <w:spacing w:before="3"/>
              <w:ind w:right="146"/>
            </w:pPr>
            <w:r w:rsidRPr="00436626">
              <w:rPr>
                <w:b/>
              </w:rPr>
              <w:t xml:space="preserve">f. A condition that jeopardizes the health or well-being of animals. </w:t>
            </w:r>
            <w:r w:rsidRPr="00436626">
              <w:t>This includes accidents, mechanical failures, and natural disasters that results in harm or death to animals.</w:t>
            </w:r>
          </w:p>
        </w:tc>
      </w:tr>
      <w:tr w:rsidR="00B17D45" w:rsidRPr="00436626" w14:paraId="112E9B08" w14:textId="77777777" w:rsidTr="00B9758A">
        <w:trPr>
          <w:trHeight w:val="902"/>
        </w:trPr>
        <w:sdt>
          <w:sdtPr>
            <w:rPr>
              <w:sz w:val="28"/>
            </w:rPr>
            <w:id w:val="1159965246"/>
            <w14:checkbox>
              <w14:checked w14:val="0"/>
              <w14:checkedState w14:val="2612" w14:font="MS Gothic"/>
              <w14:uncheckedState w14:val="2610" w14:font="MS Gothic"/>
            </w14:checkbox>
          </w:sdtPr>
          <w:sdtEndPr/>
          <w:sdtContent>
            <w:tc>
              <w:tcPr>
                <w:tcW w:w="537" w:type="dxa"/>
                <w:vAlign w:val="center"/>
              </w:tcPr>
              <w:p w14:paraId="4F2E72BB"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43F460B3" w14:textId="77777777" w:rsidR="00B17D45" w:rsidRPr="00436626" w:rsidRDefault="00B17D45" w:rsidP="00436626">
            <w:pPr>
              <w:pStyle w:val="TableParagraph"/>
              <w:spacing w:before="3"/>
              <w:ind w:right="146"/>
            </w:pPr>
            <w:r w:rsidRPr="00436626">
              <w:rPr>
                <w:b/>
              </w:rPr>
              <w:t xml:space="preserve">g. Failure of appropriate post-procedural monitoring to ensure the well-being of animals. </w:t>
            </w:r>
            <w:r w:rsidRPr="00436626">
              <w:t>This includes recovery from anesthesia, post-surgical monitoring or during recuperation from invasive or debilitating procedures.</w:t>
            </w:r>
          </w:p>
        </w:tc>
      </w:tr>
      <w:tr w:rsidR="00B17D45" w:rsidRPr="00436626" w14:paraId="7C74A241" w14:textId="77777777" w:rsidTr="00B9758A">
        <w:trPr>
          <w:trHeight w:val="612"/>
        </w:trPr>
        <w:sdt>
          <w:sdtPr>
            <w:rPr>
              <w:sz w:val="28"/>
            </w:rPr>
            <w:id w:val="-2139021440"/>
            <w14:checkbox>
              <w14:checked w14:val="0"/>
              <w14:checkedState w14:val="2612" w14:font="MS Gothic"/>
              <w14:uncheckedState w14:val="2610" w14:font="MS Gothic"/>
            </w14:checkbox>
          </w:sdtPr>
          <w:sdtEndPr/>
          <w:sdtContent>
            <w:tc>
              <w:tcPr>
                <w:tcW w:w="537" w:type="dxa"/>
                <w:vAlign w:val="center"/>
              </w:tcPr>
              <w:p w14:paraId="43FE39E1"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0AFF3A84" w14:textId="77777777" w:rsidR="00B17D45" w:rsidRPr="00436626" w:rsidRDefault="00B17D45" w:rsidP="00436626">
            <w:pPr>
              <w:pStyle w:val="TableParagraph"/>
              <w:spacing w:before="3"/>
              <w:ind w:right="146"/>
            </w:pPr>
            <w:r w:rsidRPr="00436626">
              <w:rPr>
                <w:b/>
              </w:rPr>
              <w:t xml:space="preserve">h. Failure to maintain appropriate animal-related records. </w:t>
            </w:r>
            <w:r w:rsidRPr="00436626">
              <w:t>This includes animal identification (including cage cards) or medical and husbandry records (including post-operative monitoring, analgesia or feeding records).</w:t>
            </w:r>
          </w:p>
        </w:tc>
      </w:tr>
      <w:tr w:rsidR="00B17D45" w:rsidRPr="00436626" w14:paraId="217B071F" w14:textId="77777777" w:rsidTr="00B9758A">
        <w:trPr>
          <w:trHeight w:val="510"/>
        </w:trPr>
        <w:sdt>
          <w:sdtPr>
            <w:rPr>
              <w:sz w:val="28"/>
            </w:rPr>
            <w:id w:val="865331260"/>
            <w14:checkbox>
              <w14:checked w14:val="0"/>
              <w14:checkedState w14:val="2612" w14:font="MS Gothic"/>
              <w14:uncheckedState w14:val="2610" w14:font="MS Gothic"/>
            </w14:checkbox>
          </w:sdtPr>
          <w:sdtEndPr/>
          <w:sdtContent>
            <w:tc>
              <w:tcPr>
                <w:tcW w:w="537" w:type="dxa"/>
                <w:vAlign w:val="center"/>
              </w:tcPr>
              <w:p w14:paraId="2181A2AF"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054ACBD9" w14:textId="77777777" w:rsidR="00B17D45" w:rsidRPr="00436626" w:rsidRDefault="00B17D45" w:rsidP="00436626">
            <w:pPr>
              <w:pStyle w:val="TableParagraph"/>
              <w:spacing w:line="225" w:lineRule="exact"/>
            </w:pPr>
            <w:r w:rsidRPr="00436626">
              <w:rPr>
                <w:b/>
              </w:rPr>
              <w:t xml:space="preserve">i. Failure to ensure death of animals after euthanasia procedures. </w:t>
            </w:r>
            <w:r w:rsidRPr="00436626">
              <w:t>This includes all euthanasia methods, including waking</w:t>
            </w:r>
            <w:r w:rsidRPr="00436626">
              <w:rPr>
                <w:spacing w:val="2"/>
              </w:rPr>
              <w:t xml:space="preserve"> </w:t>
            </w:r>
            <w:r w:rsidRPr="00436626">
              <w:t>from CO</w:t>
            </w:r>
            <w:r w:rsidRPr="00436626">
              <w:rPr>
                <w:position w:val="-2"/>
              </w:rPr>
              <w:t xml:space="preserve">2 </w:t>
            </w:r>
            <w:r w:rsidRPr="00436626">
              <w:t>euthanasia.</w:t>
            </w:r>
          </w:p>
        </w:tc>
      </w:tr>
      <w:tr w:rsidR="00B17D45" w:rsidRPr="00436626" w14:paraId="50CCE2ED" w14:textId="77777777" w:rsidTr="00B9758A">
        <w:trPr>
          <w:trHeight w:val="476"/>
        </w:trPr>
        <w:sdt>
          <w:sdtPr>
            <w:rPr>
              <w:sz w:val="28"/>
            </w:rPr>
            <w:id w:val="-1487314609"/>
            <w14:checkbox>
              <w14:checked w14:val="0"/>
              <w14:checkedState w14:val="2612" w14:font="MS Gothic"/>
              <w14:uncheckedState w14:val="2610" w14:font="MS Gothic"/>
            </w14:checkbox>
          </w:sdtPr>
          <w:sdtEndPr/>
          <w:sdtContent>
            <w:tc>
              <w:tcPr>
                <w:tcW w:w="537" w:type="dxa"/>
                <w:vAlign w:val="center"/>
              </w:tcPr>
              <w:p w14:paraId="07CCE816"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5AF053D4" w14:textId="77777777" w:rsidR="00B17D45" w:rsidRPr="00436626" w:rsidRDefault="00B17D45" w:rsidP="00436626">
            <w:pPr>
              <w:pStyle w:val="BodyText"/>
              <w:spacing w:line="225" w:lineRule="exact"/>
              <w:ind w:left="0"/>
              <w:rPr>
                <w:rFonts w:asciiTheme="minorHAnsi" w:hAnsiTheme="minorHAnsi"/>
                <w:sz w:val="22"/>
                <w:szCs w:val="22"/>
              </w:rPr>
            </w:pPr>
            <w:r w:rsidRPr="00436626">
              <w:rPr>
                <w:rFonts w:asciiTheme="minorHAnsi" w:hAnsiTheme="minorHAnsi"/>
                <w:b/>
                <w:sz w:val="22"/>
                <w:szCs w:val="22"/>
              </w:rPr>
              <w:t>j. Failure of personnel to carry out veterinary orders, such as required treatments.</w:t>
            </w:r>
          </w:p>
        </w:tc>
      </w:tr>
      <w:tr w:rsidR="00B17D45" w:rsidRPr="00436626" w14:paraId="3BEABF8D" w14:textId="77777777" w:rsidTr="00B9758A">
        <w:trPr>
          <w:trHeight w:val="510"/>
        </w:trPr>
        <w:sdt>
          <w:sdtPr>
            <w:rPr>
              <w:sz w:val="28"/>
            </w:rPr>
            <w:id w:val="1782459566"/>
            <w14:checkbox>
              <w14:checked w14:val="0"/>
              <w14:checkedState w14:val="2612" w14:font="MS Gothic"/>
              <w14:uncheckedState w14:val="2610" w14:font="MS Gothic"/>
            </w14:checkbox>
          </w:sdtPr>
          <w:sdtEndPr/>
          <w:sdtContent>
            <w:tc>
              <w:tcPr>
                <w:tcW w:w="537" w:type="dxa"/>
                <w:vAlign w:val="center"/>
              </w:tcPr>
              <w:p w14:paraId="5F2A820D"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7CCC1266" w14:textId="77777777" w:rsidR="00B17D45" w:rsidRPr="00436626" w:rsidRDefault="00B17D45" w:rsidP="00436626">
            <w:pPr>
              <w:pStyle w:val="BodyText"/>
              <w:spacing w:line="225" w:lineRule="exact"/>
              <w:ind w:left="0"/>
              <w:rPr>
                <w:rFonts w:asciiTheme="minorHAnsi" w:hAnsiTheme="minorHAnsi"/>
                <w:sz w:val="22"/>
                <w:szCs w:val="22"/>
              </w:rPr>
            </w:pPr>
            <w:r w:rsidRPr="00436626">
              <w:rPr>
                <w:rFonts w:asciiTheme="minorHAnsi" w:hAnsiTheme="minorHAnsi"/>
                <w:b/>
                <w:sz w:val="22"/>
                <w:szCs w:val="22"/>
              </w:rPr>
              <w:t xml:space="preserve">k. </w:t>
            </w:r>
            <w:r w:rsidRPr="00436626">
              <w:rPr>
                <w:rFonts w:asciiTheme="minorHAnsi" w:hAnsiTheme="minorHAnsi"/>
                <w:b/>
                <w:sz w:val="22"/>
                <w:szCs w:val="22"/>
                <w:u w:val="single" w:color="000000"/>
              </w:rPr>
              <w:t xml:space="preserve">Frequent </w:t>
            </w:r>
            <w:r w:rsidRPr="00436626">
              <w:rPr>
                <w:rFonts w:asciiTheme="minorHAnsi" w:hAnsiTheme="minorHAnsi"/>
                <w:b/>
                <w:sz w:val="22"/>
                <w:szCs w:val="22"/>
              </w:rPr>
              <w:t xml:space="preserve">incidents of drowning or </w:t>
            </w:r>
            <w:proofErr w:type="gramStart"/>
            <w:r w:rsidRPr="00436626">
              <w:rPr>
                <w:rFonts w:asciiTheme="minorHAnsi" w:hAnsiTheme="minorHAnsi"/>
                <w:b/>
                <w:sz w:val="22"/>
                <w:szCs w:val="22"/>
              </w:rPr>
              <w:t>near-drowning</w:t>
            </w:r>
            <w:proofErr w:type="gramEnd"/>
            <w:r w:rsidRPr="00436626">
              <w:rPr>
                <w:rFonts w:asciiTheme="minorHAnsi" w:hAnsiTheme="minorHAnsi"/>
                <w:b/>
                <w:sz w:val="22"/>
                <w:szCs w:val="22"/>
              </w:rPr>
              <w:t xml:space="preserve"> of rodents in cages as a result of issues with water source.</w:t>
            </w:r>
          </w:p>
        </w:tc>
      </w:tr>
      <w:tr w:rsidR="00B17D45" w:rsidRPr="00436626" w14:paraId="4ACE8690" w14:textId="77777777" w:rsidTr="00B9758A">
        <w:trPr>
          <w:trHeight w:val="476"/>
        </w:trPr>
        <w:sdt>
          <w:sdtPr>
            <w:rPr>
              <w:sz w:val="28"/>
            </w:rPr>
            <w:id w:val="1286844851"/>
            <w14:checkbox>
              <w14:checked w14:val="0"/>
              <w14:checkedState w14:val="2612" w14:font="MS Gothic"/>
              <w14:uncheckedState w14:val="2610" w14:font="MS Gothic"/>
            </w14:checkbox>
          </w:sdtPr>
          <w:sdtEndPr/>
          <w:sdtContent>
            <w:tc>
              <w:tcPr>
                <w:tcW w:w="537" w:type="dxa"/>
                <w:vAlign w:val="center"/>
              </w:tcPr>
              <w:p w14:paraId="37C35EA9"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5D135C73" w14:textId="77777777" w:rsidR="00B17D45" w:rsidRPr="00436626" w:rsidRDefault="00B17D45" w:rsidP="00436626">
            <w:pPr>
              <w:pStyle w:val="BodyText"/>
              <w:spacing w:line="225" w:lineRule="exact"/>
              <w:ind w:left="0"/>
              <w:rPr>
                <w:rFonts w:asciiTheme="minorHAnsi" w:hAnsiTheme="minorHAnsi"/>
                <w:sz w:val="22"/>
                <w:szCs w:val="22"/>
              </w:rPr>
            </w:pPr>
            <w:r w:rsidRPr="00436626">
              <w:rPr>
                <w:rFonts w:asciiTheme="minorHAnsi" w:hAnsiTheme="minorHAnsi"/>
                <w:b/>
                <w:sz w:val="22"/>
                <w:szCs w:val="22"/>
              </w:rPr>
              <w:t>l. Accident during animal transport resulting in either an injury (animal is treated or euthanized), or death.</w:t>
            </w:r>
          </w:p>
        </w:tc>
      </w:tr>
      <w:tr w:rsidR="00B17D45" w:rsidRPr="00436626" w14:paraId="385FE125" w14:textId="77777777" w:rsidTr="00B9758A">
        <w:trPr>
          <w:trHeight w:val="476"/>
        </w:trPr>
        <w:sdt>
          <w:sdtPr>
            <w:rPr>
              <w:sz w:val="28"/>
            </w:rPr>
            <w:id w:val="-1850556070"/>
            <w14:checkbox>
              <w14:checked w14:val="0"/>
              <w14:checkedState w14:val="2612" w14:font="MS Gothic"/>
              <w14:uncheckedState w14:val="2610" w14:font="MS Gothic"/>
            </w14:checkbox>
          </w:sdtPr>
          <w:sdtEndPr/>
          <w:sdtContent>
            <w:tc>
              <w:tcPr>
                <w:tcW w:w="537" w:type="dxa"/>
                <w:vAlign w:val="center"/>
              </w:tcPr>
              <w:p w14:paraId="700D1388" w14:textId="20A5B398" w:rsidR="00B17D45" w:rsidRPr="00436626" w:rsidRDefault="00753DC7" w:rsidP="00436626">
                <w:pPr>
                  <w:spacing w:before="59"/>
                  <w:ind w:right="-20"/>
                  <w:rPr>
                    <w:sz w:val="28"/>
                  </w:rPr>
                </w:pPr>
                <w:r>
                  <w:rPr>
                    <w:rFonts w:ascii="MS Gothic" w:eastAsia="MS Gothic" w:hAnsi="MS Gothic" w:hint="eastAsia"/>
                    <w:sz w:val="28"/>
                  </w:rPr>
                  <w:t>☐</w:t>
                </w:r>
              </w:p>
            </w:tc>
          </w:sdtContent>
        </w:sdt>
        <w:tc>
          <w:tcPr>
            <w:tcW w:w="10310" w:type="dxa"/>
            <w:vAlign w:val="center"/>
          </w:tcPr>
          <w:p w14:paraId="40B344B6" w14:textId="77777777" w:rsidR="00B17D45" w:rsidRPr="00436626" w:rsidRDefault="00B17D45" w:rsidP="00436626">
            <w:pPr>
              <w:pStyle w:val="BodyText"/>
              <w:spacing w:line="225" w:lineRule="exact"/>
              <w:ind w:left="0"/>
              <w:rPr>
                <w:rFonts w:asciiTheme="minorHAnsi" w:hAnsiTheme="minorHAnsi"/>
                <w:sz w:val="22"/>
                <w:szCs w:val="22"/>
              </w:rPr>
            </w:pPr>
            <w:r w:rsidRPr="00436626">
              <w:rPr>
                <w:rFonts w:asciiTheme="minorHAnsi" w:hAnsiTheme="minorHAnsi"/>
                <w:b/>
                <w:sz w:val="22"/>
                <w:szCs w:val="22"/>
              </w:rPr>
              <w:t>m. Escape of a laboratory animal without recovery.</w:t>
            </w:r>
          </w:p>
        </w:tc>
      </w:tr>
      <w:tr w:rsidR="00753DC7" w:rsidRPr="00436626" w14:paraId="6C45AFE0" w14:textId="77777777" w:rsidTr="00B9758A">
        <w:trPr>
          <w:trHeight w:val="476"/>
        </w:trPr>
        <w:sdt>
          <w:sdtPr>
            <w:rPr>
              <w:sz w:val="28"/>
            </w:rPr>
            <w:id w:val="-2033726056"/>
            <w14:checkbox>
              <w14:checked w14:val="0"/>
              <w14:checkedState w14:val="2612" w14:font="MS Gothic"/>
              <w14:uncheckedState w14:val="2610" w14:font="MS Gothic"/>
            </w14:checkbox>
          </w:sdtPr>
          <w:sdtEndPr/>
          <w:sdtContent>
            <w:tc>
              <w:tcPr>
                <w:tcW w:w="537" w:type="dxa"/>
                <w:vAlign w:val="center"/>
              </w:tcPr>
              <w:p w14:paraId="679155B4" w14:textId="0C1F6769" w:rsidR="00753DC7" w:rsidRDefault="00802E5B" w:rsidP="00436626">
                <w:pPr>
                  <w:spacing w:before="59"/>
                  <w:ind w:right="-20"/>
                  <w:rPr>
                    <w:sz w:val="28"/>
                  </w:rPr>
                </w:pPr>
                <w:r>
                  <w:rPr>
                    <w:rFonts w:ascii="MS Gothic" w:eastAsia="MS Gothic" w:hAnsi="MS Gothic" w:hint="eastAsia"/>
                    <w:sz w:val="28"/>
                  </w:rPr>
                  <w:t>☐</w:t>
                </w:r>
              </w:p>
            </w:tc>
          </w:sdtContent>
        </w:sdt>
        <w:tc>
          <w:tcPr>
            <w:tcW w:w="10310" w:type="dxa"/>
            <w:vAlign w:val="center"/>
          </w:tcPr>
          <w:p w14:paraId="4D91C52A" w14:textId="33507A09" w:rsidR="00753DC7" w:rsidRPr="00753DC7" w:rsidRDefault="00753DC7" w:rsidP="00436626">
            <w:pPr>
              <w:pStyle w:val="BodyText"/>
              <w:spacing w:line="225" w:lineRule="exact"/>
              <w:ind w:left="0"/>
              <w:rPr>
                <w:rFonts w:asciiTheme="minorHAnsi" w:hAnsiTheme="minorHAnsi"/>
                <w:bCs/>
                <w:sz w:val="22"/>
                <w:szCs w:val="22"/>
              </w:rPr>
            </w:pPr>
            <w:r>
              <w:rPr>
                <w:rFonts w:asciiTheme="minorHAnsi" w:hAnsiTheme="minorHAnsi"/>
                <w:b/>
                <w:sz w:val="22"/>
                <w:szCs w:val="22"/>
              </w:rPr>
              <w:t>n. Animal welfare concern.</w:t>
            </w:r>
            <w:r>
              <w:rPr>
                <w:rFonts w:asciiTheme="minorHAnsi" w:hAnsiTheme="minorHAnsi"/>
                <w:bCs/>
                <w:sz w:val="22"/>
                <w:szCs w:val="22"/>
              </w:rPr>
              <w:t xml:space="preserve"> Concern or observation related to the welfare of an animal.</w:t>
            </w:r>
          </w:p>
        </w:tc>
      </w:tr>
      <w:tr w:rsidR="00B17D45" w:rsidRPr="00436626" w14:paraId="4109EB13" w14:textId="77777777" w:rsidTr="00B9758A">
        <w:trPr>
          <w:trHeight w:val="476"/>
        </w:trPr>
        <w:sdt>
          <w:sdtPr>
            <w:rPr>
              <w:sz w:val="28"/>
            </w:rPr>
            <w:id w:val="183792504"/>
            <w14:checkbox>
              <w14:checked w14:val="0"/>
              <w14:checkedState w14:val="2612" w14:font="MS Gothic"/>
              <w14:uncheckedState w14:val="2610" w14:font="MS Gothic"/>
            </w14:checkbox>
          </w:sdtPr>
          <w:sdtEndPr/>
          <w:sdtContent>
            <w:tc>
              <w:tcPr>
                <w:tcW w:w="537" w:type="dxa"/>
                <w:vAlign w:val="center"/>
              </w:tcPr>
              <w:p w14:paraId="514D18EA" w14:textId="77777777" w:rsidR="00B17D45" w:rsidRPr="00436626" w:rsidRDefault="00436626" w:rsidP="00436626">
                <w:pPr>
                  <w:spacing w:before="59"/>
                  <w:ind w:right="-20"/>
                  <w:rPr>
                    <w:sz w:val="28"/>
                  </w:rPr>
                </w:pPr>
                <w:r w:rsidRPr="00436626">
                  <w:rPr>
                    <w:rFonts w:ascii="Segoe UI Symbol" w:eastAsia="MS Gothic" w:hAnsi="Segoe UI Symbol" w:cs="Segoe UI Symbol"/>
                    <w:sz w:val="28"/>
                  </w:rPr>
                  <w:t>☐</w:t>
                </w:r>
              </w:p>
            </w:tc>
          </w:sdtContent>
        </w:sdt>
        <w:tc>
          <w:tcPr>
            <w:tcW w:w="10310" w:type="dxa"/>
            <w:vAlign w:val="center"/>
          </w:tcPr>
          <w:p w14:paraId="15C1A5FF" w14:textId="0AB08AB6" w:rsidR="00B17D45" w:rsidRPr="00436626" w:rsidRDefault="00753DC7" w:rsidP="00436626">
            <w:pPr>
              <w:pStyle w:val="BodyText"/>
              <w:spacing w:line="225" w:lineRule="exact"/>
              <w:ind w:left="0"/>
              <w:rPr>
                <w:rFonts w:asciiTheme="minorHAnsi" w:hAnsiTheme="minorHAnsi"/>
                <w:b/>
                <w:sz w:val="22"/>
                <w:szCs w:val="22"/>
              </w:rPr>
            </w:pPr>
            <w:r>
              <w:rPr>
                <w:rFonts w:asciiTheme="minorHAnsi" w:hAnsiTheme="minorHAnsi"/>
                <w:b/>
                <w:sz w:val="22"/>
                <w:szCs w:val="22"/>
              </w:rPr>
              <w:t>o</w:t>
            </w:r>
            <w:r w:rsidR="00B17D45" w:rsidRPr="00436626">
              <w:rPr>
                <w:rFonts w:asciiTheme="minorHAnsi" w:hAnsiTheme="minorHAnsi"/>
                <w:b/>
                <w:sz w:val="22"/>
                <w:szCs w:val="22"/>
              </w:rPr>
              <w:t xml:space="preserve">. Other. </w:t>
            </w:r>
            <w:r w:rsidR="00B17D45" w:rsidRPr="00436626">
              <w:rPr>
                <w:rFonts w:asciiTheme="minorHAnsi" w:hAnsiTheme="minorHAnsi"/>
                <w:sz w:val="22"/>
                <w:szCs w:val="22"/>
              </w:rPr>
              <w:t>The incident does not fit one of the above categories, or you are unsure which category to</w:t>
            </w:r>
            <w:r w:rsidR="00B17D45" w:rsidRPr="00436626">
              <w:rPr>
                <w:rFonts w:asciiTheme="minorHAnsi" w:hAnsiTheme="minorHAnsi"/>
                <w:spacing w:val="4"/>
                <w:sz w:val="22"/>
                <w:szCs w:val="22"/>
              </w:rPr>
              <w:t xml:space="preserve"> </w:t>
            </w:r>
            <w:r w:rsidR="00B17D45" w:rsidRPr="00436626">
              <w:rPr>
                <w:rFonts w:asciiTheme="minorHAnsi" w:hAnsiTheme="minorHAnsi"/>
                <w:sz w:val="22"/>
                <w:szCs w:val="22"/>
              </w:rPr>
              <w:t>choose.</w:t>
            </w:r>
          </w:p>
        </w:tc>
      </w:tr>
    </w:tbl>
    <w:p w14:paraId="348BFDA9" w14:textId="77777777" w:rsidR="00B17D45" w:rsidRDefault="00B17D45" w:rsidP="00B17D45">
      <w:pPr>
        <w:spacing w:before="59"/>
        <w:ind w:right="-20"/>
      </w:pPr>
    </w:p>
    <w:p w14:paraId="418CB8FC" w14:textId="77777777" w:rsidR="008E3BA2" w:rsidRDefault="00436626" w:rsidP="00436626">
      <w:pPr>
        <w:shd w:val="clear" w:color="auto" w:fill="A8D08D" w:themeFill="accent6" w:themeFillTint="99"/>
        <w:spacing w:before="59"/>
        <w:ind w:right="-20"/>
        <w:rPr>
          <w:b/>
        </w:rPr>
      </w:pPr>
      <w:r w:rsidRPr="00436626">
        <w:rPr>
          <w:b/>
        </w:rPr>
        <w:t>2.  Notifications</w:t>
      </w:r>
    </w:p>
    <w:p w14:paraId="798F1A5A" w14:textId="3B4057EC" w:rsidR="00436626" w:rsidRPr="008E3BA2" w:rsidRDefault="00436626" w:rsidP="008E3BA2">
      <w:pPr>
        <w:spacing w:before="59"/>
        <w:ind w:right="-20"/>
        <w:rPr>
          <w:i/>
        </w:rPr>
      </w:pPr>
      <w:r w:rsidRPr="008E3BA2">
        <w:rPr>
          <w:i/>
        </w:rPr>
        <w:t xml:space="preserve">Indicate who has been notified of this </w:t>
      </w:r>
      <w:r w:rsidR="00D57BA2">
        <w:rPr>
          <w:i/>
        </w:rPr>
        <w:t>incident or concern</w:t>
      </w:r>
      <w:r w:rsidRPr="008E3BA2">
        <w:rPr>
          <w:i/>
        </w:rPr>
        <w:t xml:space="preserve"> (check all that apply)</w:t>
      </w:r>
    </w:p>
    <w:tbl>
      <w:tblPr>
        <w:tblStyle w:val="TableGrid"/>
        <w:tblW w:w="0" w:type="auto"/>
        <w:tblLook w:val="04A0" w:firstRow="1" w:lastRow="0" w:firstColumn="1" w:lastColumn="0" w:noHBand="0" w:noVBand="1"/>
      </w:tblPr>
      <w:tblGrid>
        <w:gridCol w:w="535"/>
        <w:gridCol w:w="10255"/>
      </w:tblGrid>
      <w:tr w:rsidR="00436626" w:rsidRPr="00436626" w14:paraId="5833A5CC" w14:textId="77777777" w:rsidTr="00AC21F2">
        <w:sdt>
          <w:sdtPr>
            <w:rPr>
              <w:sz w:val="24"/>
            </w:rPr>
            <w:id w:val="128362742"/>
            <w14:checkbox>
              <w14:checked w14:val="0"/>
              <w14:checkedState w14:val="2612" w14:font="MS Gothic"/>
              <w14:uncheckedState w14:val="2610" w14:font="MS Gothic"/>
            </w14:checkbox>
          </w:sdtPr>
          <w:sdtEndPr/>
          <w:sdtContent>
            <w:tc>
              <w:tcPr>
                <w:tcW w:w="535" w:type="dxa"/>
              </w:tcPr>
              <w:p w14:paraId="01F2E65C" w14:textId="77777777" w:rsidR="00436626" w:rsidRPr="00436626" w:rsidRDefault="00436626" w:rsidP="00436626">
                <w:pPr>
                  <w:spacing w:before="59"/>
                  <w:ind w:right="-20"/>
                  <w:rPr>
                    <w:sz w:val="24"/>
                  </w:rPr>
                </w:pPr>
                <w:r w:rsidRPr="00436626">
                  <w:rPr>
                    <w:rFonts w:ascii="Segoe UI Symbol" w:eastAsia="MS Gothic" w:hAnsi="Segoe UI Symbol" w:cs="Segoe UI Symbol"/>
                    <w:sz w:val="24"/>
                  </w:rPr>
                  <w:t>☐</w:t>
                </w:r>
              </w:p>
            </w:tc>
          </w:sdtContent>
        </w:sdt>
        <w:tc>
          <w:tcPr>
            <w:tcW w:w="10255" w:type="dxa"/>
          </w:tcPr>
          <w:p w14:paraId="5E7C0E0B" w14:textId="77777777" w:rsidR="00436626" w:rsidRPr="00436626" w:rsidRDefault="00436626" w:rsidP="00436626">
            <w:pPr>
              <w:spacing w:before="59"/>
              <w:ind w:right="-20"/>
            </w:pPr>
            <w:r w:rsidRPr="00436626">
              <w:rPr>
                <w:b/>
              </w:rPr>
              <w:t>a.  Principal</w:t>
            </w:r>
            <w:r w:rsidRPr="00436626">
              <w:rPr>
                <w:b/>
                <w:spacing w:val="2"/>
              </w:rPr>
              <w:t xml:space="preserve"> </w:t>
            </w:r>
            <w:r w:rsidRPr="00436626">
              <w:rPr>
                <w:b/>
              </w:rPr>
              <w:t>Investigator</w:t>
            </w:r>
          </w:p>
        </w:tc>
      </w:tr>
      <w:tr w:rsidR="00436626" w:rsidRPr="00436626" w14:paraId="60901067" w14:textId="77777777" w:rsidTr="00AC21F2">
        <w:sdt>
          <w:sdtPr>
            <w:rPr>
              <w:sz w:val="24"/>
            </w:rPr>
            <w:id w:val="1216631084"/>
            <w14:checkbox>
              <w14:checked w14:val="0"/>
              <w14:checkedState w14:val="2612" w14:font="MS Gothic"/>
              <w14:uncheckedState w14:val="2610" w14:font="MS Gothic"/>
            </w14:checkbox>
          </w:sdtPr>
          <w:sdtEndPr/>
          <w:sdtContent>
            <w:tc>
              <w:tcPr>
                <w:tcW w:w="535" w:type="dxa"/>
              </w:tcPr>
              <w:p w14:paraId="506C5FDF" w14:textId="77777777" w:rsidR="00436626" w:rsidRPr="00436626" w:rsidRDefault="00436626" w:rsidP="00436626">
                <w:pPr>
                  <w:spacing w:before="59"/>
                  <w:ind w:right="-20"/>
                  <w:rPr>
                    <w:sz w:val="24"/>
                  </w:rPr>
                </w:pPr>
                <w:r w:rsidRPr="00436626">
                  <w:rPr>
                    <w:rFonts w:ascii="Segoe UI Symbol" w:eastAsia="MS Gothic" w:hAnsi="Segoe UI Symbol" w:cs="Segoe UI Symbol"/>
                    <w:sz w:val="24"/>
                  </w:rPr>
                  <w:t>☐</w:t>
                </w:r>
              </w:p>
            </w:tc>
          </w:sdtContent>
        </w:sdt>
        <w:tc>
          <w:tcPr>
            <w:tcW w:w="10255" w:type="dxa"/>
          </w:tcPr>
          <w:p w14:paraId="68A6C2E7" w14:textId="77777777" w:rsidR="00436626" w:rsidRPr="00436626" w:rsidRDefault="00436626" w:rsidP="00436626">
            <w:pPr>
              <w:spacing w:before="59"/>
              <w:ind w:right="-20"/>
            </w:pPr>
            <w:r w:rsidRPr="00436626">
              <w:rPr>
                <w:b/>
              </w:rPr>
              <w:t>b.  UAC</w:t>
            </w:r>
            <w:r w:rsidRPr="00436626">
              <w:rPr>
                <w:b/>
                <w:spacing w:val="2"/>
              </w:rPr>
              <w:t xml:space="preserve"> </w:t>
            </w:r>
            <w:r w:rsidRPr="00436626">
              <w:rPr>
                <w:b/>
              </w:rPr>
              <w:t>Veterinarian</w:t>
            </w:r>
          </w:p>
        </w:tc>
      </w:tr>
      <w:tr w:rsidR="00436626" w:rsidRPr="00436626" w14:paraId="4DAEA752" w14:textId="77777777" w:rsidTr="00AC21F2">
        <w:sdt>
          <w:sdtPr>
            <w:rPr>
              <w:sz w:val="24"/>
            </w:rPr>
            <w:id w:val="1221631897"/>
            <w14:checkbox>
              <w14:checked w14:val="0"/>
              <w14:checkedState w14:val="2612" w14:font="MS Gothic"/>
              <w14:uncheckedState w14:val="2610" w14:font="MS Gothic"/>
            </w14:checkbox>
          </w:sdtPr>
          <w:sdtEndPr/>
          <w:sdtContent>
            <w:tc>
              <w:tcPr>
                <w:tcW w:w="535" w:type="dxa"/>
              </w:tcPr>
              <w:p w14:paraId="11D21C42" w14:textId="77777777" w:rsidR="00436626" w:rsidRPr="00436626" w:rsidRDefault="00436626" w:rsidP="00436626">
                <w:pPr>
                  <w:spacing w:before="59"/>
                  <w:ind w:right="-20"/>
                  <w:rPr>
                    <w:sz w:val="24"/>
                  </w:rPr>
                </w:pPr>
                <w:r w:rsidRPr="00436626">
                  <w:rPr>
                    <w:rFonts w:ascii="Segoe UI Symbol" w:eastAsia="MS Gothic" w:hAnsi="Segoe UI Symbol" w:cs="Segoe UI Symbol"/>
                    <w:sz w:val="24"/>
                  </w:rPr>
                  <w:t>☐</w:t>
                </w:r>
              </w:p>
            </w:tc>
          </w:sdtContent>
        </w:sdt>
        <w:tc>
          <w:tcPr>
            <w:tcW w:w="10255" w:type="dxa"/>
          </w:tcPr>
          <w:p w14:paraId="4492C57A" w14:textId="77777777" w:rsidR="00436626" w:rsidRPr="00436626" w:rsidRDefault="00436626" w:rsidP="00436626">
            <w:pPr>
              <w:spacing w:before="59"/>
              <w:ind w:right="-20"/>
            </w:pPr>
            <w:r w:rsidRPr="00436626">
              <w:rPr>
                <w:b/>
              </w:rPr>
              <w:t>c.  UAC Husbandry</w:t>
            </w:r>
            <w:r w:rsidRPr="00436626">
              <w:rPr>
                <w:b/>
                <w:spacing w:val="2"/>
              </w:rPr>
              <w:t xml:space="preserve"> </w:t>
            </w:r>
            <w:r w:rsidRPr="00436626">
              <w:rPr>
                <w:b/>
              </w:rPr>
              <w:t>Coordinator</w:t>
            </w:r>
          </w:p>
        </w:tc>
      </w:tr>
      <w:tr w:rsidR="00436626" w:rsidRPr="00436626" w14:paraId="6440435D" w14:textId="77777777" w:rsidTr="00AC21F2">
        <w:sdt>
          <w:sdtPr>
            <w:rPr>
              <w:sz w:val="24"/>
            </w:rPr>
            <w:id w:val="116729599"/>
            <w14:checkbox>
              <w14:checked w14:val="0"/>
              <w14:checkedState w14:val="2612" w14:font="MS Gothic"/>
              <w14:uncheckedState w14:val="2610" w14:font="MS Gothic"/>
            </w14:checkbox>
          </w:sdtPr>
          <w:sdtEndPr/>
          <w:sdtContent>
            <w:tc>
              <w:tcPr>
                <w:tcW w:w="535" w:type="dxa"/>
              </w:tcPr>
              <w:p w14:paraId="4055D200" w14:textId="77777777" w:rsidR="00436626" w:rsidRPr="00436626" w:rsidRDefault="00436626" w:rsidP="00436626">
                <w:pPr>
                  <w:spacing w:before="59"/>
                  <w:ind w:right="-20"/>
                  <w:rPr>
                    <w:sz w:val="24"/>
                  </w:rPr>
                </w:pPr>
                <w:r w:rsidRPr="00436626">
                  <w:rPr>
                    <w:rFonts w:ascii="MS Gothic" w:eastAsia="MS Gothic" w:hAnsi="MS Gothic" w:hint="eastAsia"/>
                    <w:sz w:val="24"/>
                  </w:rPr>
                  <w:t>☐</w:t>
                </w:r>
              </w:p>
            </w:tc>
          </w:sdtContent>
        </w:sdt>
        <w:tc>
          <w:tcPr>
            <w:tcW w:w="10255" w:type="dxa"/>
          </w:tcPr>
          <w:p w14:paraId="37662257" w14:textId="77777777" w:rsidR="00436626" w:rsidRPr="00436626" w:rsidRDefault="00436626" w:rsidP="00436626">
            <w:pPr>
              <w:spacing w:before="59"/>
              <w:ind w:right="-20"/>
            </w:pPr>
            <w:r w:rsidRPr="00436626">
              <w:rPr>
                <w:b/>
              </w:rPr>
              <w:t xml:space="preserve">d. </w:t>
            </w:r>
            <w:r w:rsidRPr="00436626">
              <w:rPr>
                <w:b/>
                <w:spacing w:val="2"/>
              </w:rPr>
              <w:t xml:space="preserve"> </w:t>
            </w:r>
            <w:r w:rsidRPr="00436626">
              <w:rPr>
                <w:b/>
              </w:rPr>
              <w:t>Other</w:t>
            </w:r>
          </w:p>
        </w:tc>
      </w:tr>
    </w:tbl>
    <w:p w14:paraId="106525DF" w14:textId="77777777" w:rsidR="00436626" w:rsidRDefault="00436626" w:rsidP="00436626">
      <w:pPr>
        <w:spacing w:before="59"/>
        <w:ind w:right="-20"/>
        <w:rPr>
          <w:sz w:val="20"/>
        </w:rPr>
      </w:pPr>
    </w:p>
    <w:p w14:paraId="136AA2BF" w14:textId="48B3BEC7" w:rsidR="00436626" w:rsidRDefault="00436626" w:rsidP="00436626">
      <w:pPr>
        <w:shd w:val="clear" w:color="auto" w:fill="A8D08D" w:themeFill="accent6" w:themeFillTint="99"/>
        <w:spacing w:before="59"/>
        <w:ind w:right="-20"/>
        <w:rPr>
          <w:b/>
        </w:rPr>
      </w:pPr>
      <w:r w:rsidRPr="00AC21F2">
        <w:rPr>
          <w:b/>
        </w:rPr>
        <w:t xml:space="preserve">3.  </w:t>
      </w:r>
      <w:r w:rsidR="008E3BA2">
        <w:rPr>
          <w:b/>
        </w:rPr>
        <w:t>Describe</w:t>
      </w:r>
      <w:r w:rsidR="001B3749">
        <w:rPr>
          <w:b/>
        </w:rPr>
        <w:t xml:space="preserve"> the</w:t>
      </w:r>
      <w:r w:rsidR="008E3BA2">
        <w:rPr>
          <w:b/>
        </w:rPr>
        <w:t xml:space="preserve"> </w:t>
      </w:r>
      <w:r w:rsidR="001B3749">
        <w:rPr>
          <w:b/>
        </w:rPr>
        <w:t>incident</w:t>
      </w:r>
      <w:r w:rsidR="00753DC7">
        <w:rPr>
          <w:b/>
        </w:rPr>
        <w:t xml:space="preserve"> or welfare concern</w:t>
      </w:r>
    </w:p>
    <w:p w14:paraId="450DBB3C" w14:textId="58451887" w:rsidR="008E3BA2" w:rsidRPr="008E3BA2" w:rsidRDefault="008E3BA2" w:rsidP="008E3BA2">
      <w:pPr>
        <w:spacing w:before="59"/>
        <w:ind w:right="-20"/>
        <w:rPr>
          <w:b/>
          <w:i/>
        </w:rPr>
      </w:pPr>
      <w:r w:rsidRPr="008E3BA2">
        <w:rPr>
          <w:i/>
        </w:rPr>
        <w:t>Include</w:t>
      </w:r>
      <w:r w:rsidRPr="008E3BA2">
        <w:rPr>
          <w:i/>
          <w:spacing w:val="-9"/>
        </w:rPr>
        <w:t xml:space="preserve"> </w:t>
      </w:r>
      <w:r w:rsidRPr="008E3BA2">
        <w:rPr>
          <w:i/>
        </w:rPr>
        <w:t>dates,</w:t>
      </w:r>
      <w:r w:rsidRPr="008E3BA2">
        <w:rPr>
          <w:i/>
          <w:spacing w:val="-9"/>
        </w:rPr>
        <w:t xml:space="preserve"> </w:t>
      </w:r>
      <w:r w:rsidRPr="008E3BA2">
        <w:rPr>
          <w:i/>
        </w:rPr>
        <w:t>species, number</w:t>
      </w:r>
      <w:r w:rsidRPr="008E3BA2">
        <w:rPr>
          <w:i/>
          <w:spacing w:val="-9"/>
        </w:rPr>
        <w:t xml:space="preserve"> </w:t>
      </w:r>
      <w:r w:rsidRPr="008E3BA2">
        <w:rPr>
          <w:i/>
        </w:rPr>
        <w:t>of</w:t>
      </w:r>
      <w:r w:rsidRPr="008E3BA2">
        <w:rPr>
          <w:i/>
          <w:spacing w:val="-9"/>
        </w:rPr>
        <w:t xml:space="preserve"> </w:t>
      </w:r>
      <w:r w:rsidRPr="008E3BA2">
        <w:rPr>
          <w:i/>
        </w:rPr>
        <w:t>animals</w:t>
      </w:r>
      <w:r w:rsidRPr="008E3BA2">
        <w:rPr>
          <w:i/>
          <w:spacing w:val="-9"/>
        </w:rPr>
        <w:t xml:space="preserve"> </w:t>
      </w:r>
      <w:r w:rsidRPr="008E3BA2">
        <w:rPr>
          <w:i/>
        </w:rPr>
        <w:t xml:space="preserve">involved and a description of the </w:t>
      </w:r>
      <w:r w:rsidR="00623C52">
        <w:rPr>
          <w:i/>
        </w:rPr>
        <w:t>incident or welfare concern</w:t>
      </w:r>
      <w:r w:rsidR="00D57BA2">
        <w:rPr>
          <w:i/>
        </w:rPr>
        <w:t>.</w:t>
      </w:r>
    </w:p>
    <w:tbl>
      <w:tblPr>
        <w:tblStyle w:val="TableGrid"/>
        <w:tblW w:w="10795" w:type="dxa"/>
        <w:tblLook w:val="04A0" w:firstRow="1" w:lastRow="0" w:firstColumn="1" w:lastColumn="0" w:noHBand="0" w:noVBand="1"/>
      </w:tblPr>
      <w:tblGrid>
        <w:gridCol w:w="10795"/>
      </w:tblGrid>
      <w:tr w:rsidR="00AC21F2" w:rsidRPr="00AC21F2" w14:paraId="7461CCEA" w14:textId="77777777" w:rsidTr="00AC21F2">
        <w:tc>
          <w:tcPr>
            <w:tcW w:w="10795" w:type="dxa"/>
          </w:tcPr>
          <w:p w14:paraId="7CF23ED8" w14:textId="77777777" w:rsidR="00AC21F2" w:rsidRPr="00AC21F2" w:rsidRDefault="00AC21F2" w:rsidP="00AC21F2">
            <w:pPr>
              <w:pStyle w:val="TableParagraph"/>
              <w:spacing w:before="82"/>
              <w:ind w:left="62"/>
              <w:rPr>
                <w:rFonts w:eastAsia="Calibri" w:cs="Calibri"/>
                <w:szCs w:val="18"/>
              </w:rPr>
            </w:pPr>
          </w:p>
        </w:tc>
      </w:tr>
    </w:tbl>
    <w:p w14:paraId="66FF354D" w14:textId="578A1D2C" w:rsidR="00436626" w:rsidRDefault="00436626" w:rsidP="00436626">
      <w:pPr>
        <w:spacing w:before="59"/>
        <w:ind w:right="-20"/>
        <w:rPr>
          <w:b/>
          <w:sz w:val="20"/>
        </w:rPr>
      </w:pPr>
    </w:p>
    <w:p w14:paraId="2A1B7F7B" w14:textId="217C9343" w:rsidR="0085436B" w:rsidRDefault="0085436B" w:rsidP="0085436B">
      <w:pPr>
        <w:shd w:val="clear" w:color="auto" w:fill="A8D08D" w:themeFill="accent6" w:themeFillTint="99"/>
        <w:spacing w:before="59"/>
        <w:ind w:right="-20"/>
        <w:rPr>
          <w:i/>
        </w:rPr>
      </w:pPr>
      <w:r>
        <w:rPr>
          <w:b/>
        </w:rPr>
        <w:t>4</w:t>
      </w:r>
      <w:r w:rsidRPr="00AC21F2">
        <w:rPr>
          <w:b/>
        </w:rPr>
        <w:t>.</w:t>
      </w:r>
      <w:r w:rsidR="008E3BA2">
        <w:rPr>
          <w:b/>
        </w:rPr>
        <w:t xml:space="preserve"> Describe corrective action taken by the PI or research staff</w:t>
      </w:r>
    </w:p>
    <w:p w14:paraId="0523DEE6" w14:textId="0251C368" w:rsidR="008E3BA2" w:rsidRPr="008E3BA2" w:rsidRDefault="008E3BA2" w:rsidP="008E3BA2">
      <w:pPr>
        <w:spacing w:before="59"/>
        <w:ind w:right="-20"/>
      </w:pPr>
      <w:r>
        <w:rPr>
          <w:i/>
        </w:rPr>
        <w:t>I</w:t>
      </w:r>
      <w:r w:rsidRPr="00E65A5D">
        <w:rPr>
          <w:i/>
        </w:rPr>
        <w:t>nclude dates and</w:t>
      </w:r>
      <w:r>
        <w:rPr>
          <w:i/>
        </w:rPr>
        <w:t xml:space="preserve"> indicate who performed corrective actions.</w:t>
      </w:r>
    </w:p>
    <w:tbl>
      <w:tblPr>
        <w:tblStyle w:val="TableGrid"/>
        <w:tblW w:w="10795" w:type="dxa"/>
        <w:tblLook w:val="04A0" w:firstRow="1" w:lastRow="0" w:firstColumn="1" w:lastColumn="0" w:noHBand="0" w:noVBand="1"/>
      </w:tblPr>
      <w:tblGrid>
        <w:gridCol w:w="10795"/>
      </w:tblGrid>
      <w:tr w:rsidR="0085436B" w:rsidRPr="00AC21F2" w14:paraId="355FDE2F" w14:textId="77777777" w:rsidTr="0085693C">
        <w:tc>
          <w:tcPr>
            <w:tcW w:w="10795" w:type="dxa"/>
          </w:tcPr>
          <w:p w14:paraId="7BF65D22" w14:textId="77777777" w:rsidR="0085436B" w:rsidRPr="00AC21F2" w:rsidRDefault="0085436B" w:rsidP="0085693C">
            <w:pPr>
              <w:pStyle w:val="TableParagraph"/>
              <w:spacing w:before="82"/>
              <w:ind w:left="62"/>
              <w:rPr>
                <w:rFonts w:eastAsia="Calibri" w:cs="Calibri"/>
                <w:szCs w:val="18"/>
              </w:rPr>
            </w:pPr>
          </w:p>
        </w:tc>
      </w:tr>
    </w:tbl>
    <w:p w14:paraId="688DFC78" w14:textId="77777777" w:rsidR="0085436B" w:rsidRDefault="0085436B" w:rsidP="00436626">
      <w:pPr>
        <w:spacing w:before="59"/>
        <w:ind w:right="-20"/>
        <w:rPr>
          <w:b/>
          <w:sz w:val="20"/>
        </w:rPr>
      </w:pPr>
    </w:p>
    <w:p w14:paraId="2B3CB7AB" w14:textId="2915CF58" w:rsidR="001B3749" w:rsidRDefault="00B9758A" w:rsidP="00436626">
      <w:pPr>
        <w:spacing w:before="59"/>
        <w:ind w:right="-20"/>
        <w:rPr>
          <w:i/>
        </w:rPr>
      </w:pPr>
      <w:r>
        <w:rPr>
          <w:b/>
        </w:rPr>
        <w:t xml:space="preserve">Remainder </w:t>
      </w:r>
      <w:r w:rsidR="001B3749" w:rsidRPr="00AC21F2">
        <w:rPr>
          <w:b/>
        </w:rPr>
        <w:t>Completed by</w:t>
      </w:r>
      <w:r>
        <w:rPr>
          <w:b/>
        </w:rPr>
        <w:t xml:space="preserve"> AWP</w:t>
      </w:r>
      <w:r w:rsidR="001B3749" w:rsidRPr="00AC21F2">
        <w:rPr>
          <w:b/>
        </w:rPr>
        <w:t xml:space="preserve"> Office</w:t>
      </w:r>
      <w:r w:rsidR="001B3749">
        <w:rPr>
          <w:b/>
        </w:rPr>
        <w:t xml:space="preserve">: </w:t>
      </w:r>
      <w:r w:rsidR="001B3749" w:rsidRPr="00AC21F2">
        <w:rPr>
          <w:i/>
        </w:rPr>
        <w:t xml:space="preserve">Indicate who has been notified of this </w:t>
      </w:r>
      <w:r w:rsidR="00D57BA2">
        <w:rPr>
          <w:i/>
        </w:rPr>
        <w:t>incident or concern</w:t>
      </w:r>
      <w:r w:rsidR="001B3749" w:rsidRPr="00AC21F2">
        <w:rPr>
          <w:i/>
        </w:rPr>
        <w:t xml:space="preserve"> (check all that apply)</w:t>
      </w:r>
    </w:p>
    <w:p w14:paraId="34844EBE" w14:textId="17A9D2AC" w:rsidR="00C526AF" w:rsidRDefault="0085436B" w:rsidP="00AC21F2">
      <w:pPr>
        <w:shd w:val="clear" w:color="auto" w:fill="A8D08D" w:themeFill="accent6" w:themeFillTint="99"/>
        <w:spacing w:line="228" w:lineRule="exact"/>
        <w:ind w:left="33"/>
        <w:rPr>
          <w:b/>
        </w:rPr>
      </w:pPr>
      <w:r>
        <w:rPr>
          <w:b/>
        </w:rPr>
        <w:t>5</w:t>
      </w:r>
      <w:r w:rsidR="00AC21F2" w:rsidRPr="00AC21F2">
        <w:rPr>
          <w:b/>
        </w:rPr>
        <w:t xml:space="preserve">. </w:t>
      </w:r>
      <w:r w:rsidR="00C526AF">
        <w:rPr>
          <w:b/>
        </w:rPr>
        <w:t>Notifications</w:t>
      </w:r>
    </w:p>
    <w:tbl>
      <w:tblPr>
        <w:tblStyle w:val="TableGrid"/>
        <w:tblW w:w="0" w:type="auto"/>
        <w:tblLook w:val="04A0" w:firstRow="1" w:lastRow="0" w:firstColumn="1" w:lastColumn="0" w:noHBand="0" w:noVBand="1"/>
      </w:tblPr>
      <w:tblGrid>
        <w:gridCol w:w="535"/>
        <w:gridCol w:w="10255"/>
      </w:tblGrid>
      <w:tr w:rsidR="00AC21F2" w:rsidRPr="00436626" w14:paraId="02C01DD8" w14:textId="77777777" w:rsidTr="006A0C02">
        <w:sdt>
          <w:sdtPr>
            <w:rPr>
              <w:sz w:val="24"/>
            </w:rPr>
            <w:id w:val="-1350331519"/>
            <w14:checkbox>
              <w14:checked w14:val="0"/>
              <w14:checkedState w14:val="2612" w14:font="MS Gothic"/>
              <w14:uncheckedState w14:val="2610" w14:font="MS Gothic"/>
            </w14:checkbox>
          </w:sdtPr>
          <w:sdtEndPr/>
          <w:sdtContent>
            <w:tc>
              <w:tcPr>
                <w:tcW w:w="535" w:type="dxa"/>
              </w:tcPr>
              <w:p w14:paraId="67917655" w14:textId="77777777" w:rsidR="00AC21F2" w:rsidRPr="00436626" w:rsidRDefault="00AC21F2" w:rsidP="006A0C02">
                <w:pPr>
                  <w:spacing w:before="59"/>
                  <w:ind w:right="-20"/>
                  <w:rPr>
                    <w:sz w:val="24"/>
                  </w:rPr>
                </w:pPr>
                <w:r w:rsidRPr="00436626">
                  <w:rPr>
                    <w:rFonts w:ascii="Segoe UI Symbol" w:eastAsia="MS Gothic" w:hAnsi="Segoe UI Symbol" w:cs="Segoe UI Symbol"/>
                    <w:sz w:val="24"/>
                  </w:rPr>
                  <w:t>☐</w:t>
                </w:r>
              </w:p>
            </w:tc>
          </w:sdtContent>
        </w:sdt>
        <w:tc>
          <w:tcPr>
            <w:tcW w:w="10255" w:type="dxa"/>
          </w:tcPr>
          <w:p w14:paraId="52758D72" w14:textId="77777777" w:rsidR="00AC21F2" w:rsidRPr="00436626" w:rsidRDefault="00AC21F2" w:rsidP="00AC21F2">
            <w:pPr>
              <w:spacing w:before="59"/>
              <w:ind w:right="-20"/>
            </w:pPr>
            <w:r w:rsidRPr="00436626">
              <w:rPr>
                <w:b/>
              </w:rPr>
              <w:t xml:space="preserve">a.  </w:t>
            </w:r>
            <w:r>
              <w:rPr>
                <w:b/>
              </w:rPr>
              <w:t>IACUC</w:t>
            </w:r>
          </w:p>
        </w:tc>
      </w:tr>
      <w:tr w:rsidR="00AC21F2" w:rsidRPr="00436626" w14:paraId="728457AF" w14:textId="77777777" w:rsidTr="006A0C02">
        <w:sdt>
          <w:sdtPr>
            <w:rPr>
              <w:sz w:val="24"/>
            </w:rPr>
            <w:id w:val="521214044"/>
            <w14:checkbox>
              <w14:checked w14:val="0"/>
              <w14:checkedState w14:val="2612" w14:font="MS Gothic"/>
              <w14:uncheckedState w14:val="2610" w14:font="MS Gothic"/>
            </w14:checkbox>
          </w:sdtPr>
          <w:sdtEndPr/>
          <w:sdtContent>
            <w:tc>
              <w:tcPr>
                <w:tcW w:w="535" w:type="dxa"/>
              </w:tcPr>
              <w:p w14:paraId="1F458944" w14:textId="77777777" w:rsidR="00AC21F2" w:rsidRPr="00436626" w:rsidRDefault="00AC21F2" w:rsidP="006A0C02">
                <w:pPr>
                  <w:spacing w:before="59"/>
                  <w:ind w:right="-20"/>
                  <w:rPr>
                    <w:sz w:val="24"/>
                  </w:rPr>
                </w:pPr>
                <w:r w:rsidRPr="00436626">
                  <w:rPr>
                    <w:rFonts w:ascii="Segoe UI Symbol" w:eastAsia="MS Gothic" w:hAnsi="Segoe UI Symbol" w:cs="Segoe UI Symbol"/>
                    <w:sz w:val="24"/>
                  </w:rPr>
                  <w:t>☐</w:t>
                </w:r>
              </w:p>
            </w:tc>
          </w:sdtContent>
        </w:sdt>
        <w:tc>
          <w:tcPr>
            <w:tcW w:w="10255" w:type="dxa"/>
          </w:tcPr>
          <w:p w14:paraId="49AFA61C" w14:textId="47EDD2F5" w:rsidR="00AC21F2" w:rsidRPr="00436626" w:rsidRDefault="00AC21F2" w:rsidP="00AC21F2">
            <w:pPr>
              <w:spacing w:before="59"/>
              <w:ind w:right="-20"/>
            </w:pPr>
            <w:r w:rsidRPr="00436626">
              <w:rPr>
                <w:b/>
              </w:rPr>
              <w:t>b.  UAC</w:t>
            </w:r>
            <w:r w:rsidRPr="00436626">
              <w:rPr>
                <w:b/>
                <w:spacing w:val="2"/>
              </w:rPr>
              <w:t xml:space="preserve"> </w:t>
            </w:r>
            <w:r w:rsidR="0061466F">
              <w:rPr>
                <w:b/>
                <w:spacing w:val="2"/>
              </w:rPr>
              <w:t>Veterinary Services</w:t>
            </w:r>
          </w:p>
        </w:tc>
      </w:tr>
      <w:tr w:rsidR="00AC21F2" w:rsidRPr="00436626" w14:paraId="67537F3E" w14:textId="77777777" w:rsidTr="006A0C02">
        <w:sdt>
          <w:sdtPr>
            <w:rPr>
              <w:sz w:val="24"/>
            </w:rPr>
            <w:id w:val="-717049649"/>
            <w14:checkbox>
              <w14:checked w14:val="0"/>
              <w14:checkedState w14:val="2612" w14:font="MS Gothic"/>
              <w14:uncheckedState w14:val="2610" w14:font="MS Gothic"/>
            </w14:checkbox>
          </w:sdtPr>
          <w:sdtEndPr/>
          <w:sdtContent>
            <w:tc>
              <w:tcPr>
                <w:tcW w:w="535" w:type="dxa"/>
              </w:tcPr>
              <w:p w14:paraId="5A24DAC5" w14:textId="77777777" w:rsidR="00AC21F2" w:rsidRPr="00436626" w:rsidRDefault="00AC21F2" w:rsidP="006A0C02">
                <w:pPr>
                  <w:spacing w:before="59"/>
                  <w:ind w:right="-20"/>
                  <w:rPr>
                    <w:sz w:val="24"/>
                  </w:rPr>
                </w:pPr>
                <w:r w:rsidRPr="00436626">
                  <w:rPr>
                    <w:rFonts w:ascii="Segoe UI Symbol" w:eastAsia="MS Gothic" w:hAnsi="Segoe UI Symbol" w:cs="Segoe UI Symbol"/>
                    <w:sz w:val="24"/>
                  </w:rPr>
                  <w:t>☐</w:t>
                </w:r>
              </w:p>
            </w:tc>
          </w:sdtContent>
        </w:sdt>
        <w:tc>
          <w:tcPr>
            <w:tcW w:w="10255" w:type="dxa"/>
          </w:tcPr>
          <w:p w14:paraId="52E99DB1" w14:textId="20977F72" w:rsidR="00AC21F2" w:rsidRPr="00436626" w:rsidRDefault="00AC21F2" w:rsidP="006A0C02">
            <w:pPr>
              <w:spacing w:before="59"/>
              <w:ind w:right="-20"/>
            </w:pPr>
            <w:r w:rsidRPr="00436626">
              <w:rPr>
                <w:b/>
              </w:rPr>
              <w:t xml:space="preserve">c.  </w:t>
            </w:r>
            <w:r w:rsidRPr="00AC21F2">
              <w:rPr>
                <w:b/>
              </w:rPr>
              <w:t>AV notified for AAALAC</w:t>
            </w:r>
            <w:r w:rsidR="00B25035">
              <w:rPr>
                <w:b/>
              </w:rPr>
              <w:t xml:space="preserve"> or USDA</w:t>
            </w:r>
            <w:r w:rsidRPr="00AC21F2">
              <w:rPr>
                <w:b/>
              </w:rPr>
              <w:t xml:space="preserve"> reporting </w:t>
            </w:r>
            <w:r w:rsidRPr="00AC21F2">
              <w:rPr>
                <w:i/>
              </w:rPr>
              <w:t>(notification occurs when process is</w:t>
            </w:r>
            <w:r w:rsidRPr="00AC21F2">
              <w:rPr>
                <w:i/>
                <w:spacing w:val="-23"/>
              </w:rPr>
              <w:t xml:space="preserve"> </w:t>
            </w:r>
            <w:r w:rsidRPr="00AC21F2">
              <w:rPr>
                <w:i/>
              </w:rPr>
              <w:t>complete)</w:t>
            </w:r>
          </w:p>
        </w:tc>
      </w:tr>
      <w:tr w:rsidR="00AC21F2" w:rsidRPr="00436626" w14:paraId="2A8ED51F" w14:textId="77777777" w:rsidTr="006A0C02">
        <w:sdt>
          <w:sdtPr>
            <w:rPr>
              <w:sz w:val="24"/>
            </w:rPr>
            <w:id w:val="1229728416"/>
            <w14:checkbox>
              <w14:checked w14:val="0"/>
              <w14:checkedState w14:val="2612" w14:font="MS Gothic"/>
              <w14:uncheckedState w14:val="2610" w14:font="MS Gothic"/>
            </w14:checkbox>
          </w:sdtPr>
          <w:sdtEndPr/>
          <w:sdtContent>
            <w:tc>
              <w:tcPr>
                <w:tcW w:w="535" w:type="dxa"/>
              </w:tcPr>
              <w:p w14:paraId="0945559A" w14:textId="77777777" w:rsidR="00AC21F2" w:rsidRPr="00436626" w:rsidRDefault="00AC21F2" w:rsidP="006A0C02">
                <w:pPr>
                  <w:spacing w:before="59"/>
                  <w:ind w:right="-20"/>
                  <w:rPr>
                    <w:sz w:val="24"/>
                  </w:rPr>
                </w:pPr>
                <w:r w:rsidRPr="00436626">
                  <w:rPr>
                    <w:rFonts w:ascii="MS Gothic" w:eastAsia="MS Gothic" w:hAnsi="MS Gothic" w:hint="eastAsia"/>
                    <w:sz w:val="24"/>
                  </w:rPr>
                  <w:t>☐</w:t>
                </w:r>
              </w:p>
            </w:tc>
          </w:sdtContent>
        </w:sdt>
        <w:tc>
          <w:tcPr>
            <w:tcW w:w="10255" w:type="dxa"/>
          </w:tcPr>
          <w:p w14:paraId="43F1B3E3" w14:textId="77777777" w:rsidR="00AC21F2" w:rsidRPr="00436626" w:rsidRDefault="00AC21F2" w:rsidP="006A0C02">
            <w:pPr>
              <w:spacing w:before="59"/>
              <w:ind w:right="-20"/>
            </w:pPr>
            <w:r w:rsidRPr="00436626">
              <w:rPr>
                <w:b/>
              </w:rPr>
              <w:t xml:space="preserve">d. </w:t>
            </w:r>
            <w:r w:rsidRPr="00436626">
              <w:rPr>
                <w:b/>
                <w:spacing w:val="2"/>
              </w:rPr>
              <w:t xml:space="preserve"> </w:t>
            </w:r>
            <w:r w:rsidRPr="00AC21F2">
              <w:rPr>
                <w:b/>
              </w:rPr>
              <w:t xml:space="preserve">Principal Investigator </w:t>
            </w:r>
            <w:r w:rsidRPr="00AC21F2">
              <w:rPr>
                <w:i/>
              </w:rPr>
              <w:t>(if not previously</w:t>
            </w:r>
            <w:r w:rsidRPr="00AC21F2">
              <w:rPr>
                <w:i/>
                <w:spacing w:val="-4"/>
              </w:rPr>
              <w:t xml:space="preserve"> </w:t>
            </w:r>
            <w:r w:rsidRPr="00AC21F2">
              <w:rPr>
                <w:i/>
              </w:rPr>
              <w:t>notified)</w:t>
            </w:r>
          </w:p>
        </w:tc>
      </w:tr>
    </w:tbl>
    <w:p w14:paraId="4492CEF1" w14:textId="77777777" w:rsidR="00AC21F2" w:rsidRDefault="00AC21F2" w:rsidP="00436626">
      <w:pPr>
        <w:spacing w:before="59"/>
        <w:ind w:right="-20"/>
        <w:rPr>
          <w:b/>
          <w:sz w:val="20"/>
        </w:rPr>
      </w:pPr>
    </w:p>
    <w:p w14:paraId="4F19D4BB" w14:textId="33827DFF" w:rsidR="00AC21F2" w:rsidRPr="00C526AF" w:rsidRDefault="0085436B" w:rsidP="00C526AF">
      <w:pPr>
        <w:shd w:val="clear" w:color="auto" w:fill="A8D08D" w:themeFill="accent6" w:themeFillTint="99"/>
        <w:spacing w:line="228" w:lineRule="exact"/>
        <w:ind w:left="33"/>
        <w:rPr>
          <w:b/>
        </w:rPr>
      </w:pPr>
      <w:r>
        <w:rPr>
          <w:b/>
        </w:rPr>
        <w:t>6</w:t>
      </w:r>
      <w:r w:rsidR="00AC21F2" w:rsidRPr="00AC21F2">
        <w:rPr>
          <w:b/>
        </w:rPr>
        <w:t xml:space="preserve">. </w:t>
      </w:r>
      <w:r w:rsidR="00C526AF">
        <w:rPr>
          <w:b/>
        </w:rPr>
        <w:t>Results of Review by UAC Veterinary Staff</w:t>
      </w:r>
      <w:r w:rsidR="00A965EA">
        <w:rPr>
          <w:b/>
        </w:rPr>
        <w:t xml:space="preserve"> (check all that apply)</w:t>
      </w:r>
    </w:p>
    <w:tbl>
      <w:tblPr>
        <w:tblStyle w:val="TableGrid"/>
        <w:tblW w:w="0" w:type="auto"/>
        <w:tblLook w:val="04A0" w:firstRow="1" w:lastRow="0" w:firstColumn="1" w:lastColumn="0" w:noHBand="0" w:noVBand="1"/>
      </w:tblPr>
      <w:tblGrid>
        <w:gridCol w:w="535"/>
        <w:gridCol w:w="773"/>
        <w:gridCol w:w="9482"/>
      </w:tblGrid>
      <w:tr w:rsidR="00AC21F2" w:rsidRPr="00436626" w14:paraId="46C7126D" w14:textId="77777777" w:rsidTr="0094237A">
        <w:sdt>
          <w:sdtPr>
            <w:rPr>
              <w:sz w:val="24"/>
            </w:rPr>
            <w:id w:val="282088809"/>
            <w14:checkbox>
              <w14:checked w14:val="0"/>
              <w14:checkedState w14:val="2612" w14:font="MS Gothic"/>
              <w14:uncheckedState w14:val="2610" w14:font="MS Gothic"/>
            </w14:checkbox>
          </w:sdtPr>
          <w:sdtEndPr/>
          <w:sdtContent>
            <w:tc>
              <w:tcPr>
                <w:tcW w:w="535" w:type="dxa"/>
              </w:tcPr>
              <w:p w14:paraId="2D02FA54" w14:textId="77777777" w:rsidR="00AC21F2" w:rsidRPr="00AC21F2" w:rsidRDefault="00AC21F2" w:rsidP="006A0C02">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664A2DAC" w14:textId="5ACFBCF2" w:rsidR="00AC21F2" w:rsidRPr="00AC21F2" w:rsidRDefault="00AC21F2" w:rsidP="006A0C02">
            <w:pPr>
              <w:spacing w:before="59"/>
              <w:ind w:right="-20"/>
            </w:pPr>
            <w:r w:rsidRPr="00AC21F2">
              <w:rPr>
                <w:b/>
              </w:rPr>
              <w:t>a.  Corrective action described under #</w:t>
            </w:r>
            <w:r w:rsidR="00B72314">
              <w:rPr>
                <w:b/>
              </w:rPr>
              <w:t>4</w:t>
            </w:r>
            <w:r w:rsidRPr="00AC21F2">
              <w:rPr>
                <w:b/>
              </w:rPr>
              <w:t xml:space="preserve"> is</w:t>
            </w:r>
            <w:r w:rsidRPr="00AC21F2">
              <w:rPr>
                <w:b/>
                <w:spacing w:val="2"/>
              </w:rPr>
              <w:t xml:space="preserve"> </w:t>
            </w:r>
            <w:r w:rsidRPr="00AC21F2">
              <w:rPr>
                <w:b/>
              </w:rPr>
              <w:t>sufficient</w:t>
            </w:r>
          </w:p>
        </w:tc>
      </w:tr>
      <w:tr w:rsidR="00AC21F2" w:rsidRPr="00436626" w14:paraId="5F1EE625" w14:textId="77777777" w:rsidTr="0094237A">
        <w:sdt>
          <w:sdtPr>
            <w:rPr>
              <w:sz w:val="24"/>
            </w:rPr>
            <w:id w:val="-52086177"/>
            <w14:checkbox>
              <w14:checked w14:val="0"/>
              <w14:checkedState w14:val="2612" w14:font="MS Gothic"/>
              <w14:uncheckedState w14:val="2610" w14:font="MS Gothic"/>
            </w14:checkbox>
          </w:sdtPr>
          <w:sdtEndPr/>
          <w:sdtContent>
            <w:tc>
              <w:tcPr>
                <w:tcW w:w="535" w:type="dxa"/>
              </w:tcPr>
              <w:p w14:paraId="5E1AAB80" w14:textId="77777777" w:rsidR="00AC21F2" w:rsidRPr="00AC21F2" w:rsidRDefault="00AC21F2" w:rsidP="006A0C02">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4032276A" w14:textId="77777777" w:rsidR="00AC21F2" w:rsidRPr="00AC21F2" w:rsidRDefault="00AC21F2" w:rsidP="006A0C02">
            <w:pPr>
              <w:spacing w:before="59"/>
              <w:ind w:right="-20"/>
            </w:pPr>
            <w:r w:rsidRPr="00AC21F2">
              <w:rPr>
                <w:b/>
              </w:rPr>
              <w:t>b.  Additional corrective action needed, may include submission of an amendment to the IACUC</w:t>
            </w:r>
          </w:p>
        </w:tc>
      </w:tr>
      <w:tr w:rsidR="00AC21F2" w:rsidRPr="00436626" w14:paraId="7C1B4517" w14:textId="77777777" w:rsidTr="0094237A">
        <w:sdt>
          <w:sdtPr>
            <w:rPr>
              <w:sz w:val="24"/>
            </w:rPr>
            <w:id w:val="-1809155127"/>
            <w14:checkbox>
              <w14:checked w14:val="0"/>
              <w14:checkedState w14:val="2612" w14:font="MS Gothic"/>
              <w14:uncheckedState w14:val="2610" w14:font="MS Gothic"/>
            </w14:checkbox>
          </w:sdtPr>
          <w:sdtEndPr/>
          <w:sdtContent>
            <w:tc>
              <w:tcPr>
                <w:tcW w:w="535" w:type="dxa"/>
              </w:tcPr>
              <w:p w14:paraId="3F701513" w14:textId="77777777" w:rsidR="00AC21F2" w:rsidRPr="00AC21F2" w:rsidRDefault="00AC21F2" w:rsidP="006A0C02">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49E54880" w14:textId="77777777" w:rsidR="00AC21F2" w:rsidRPr="00AC21F2" w:rsidRDefault="00AC21F2" w:rsidP="006A0C02">
            <w:pPr>
              <w:spacing w:before="59"/>
              <w:ind w:right="-20"/>
            </w:pPr>
            <w:r w:rsidRPr="00AC21F2">
              <w:rPr>
                <w:b/>
              </w:rPr>
              <w:t>c.  Corrective action has been communicated to the PI and its implementation is being overseen by a UAC</w:t>
            </w:r>
            <w:r w:rsidRPr="00AC21F2">
              <w:rPr>
                <w:b/>
                <w:spacing w:val="2"/>
              </w:rPr>
              <w:t xml:space="preserve"> </w:t>
            </w:r>
            <w:r w:rsidRPr="00AC21F2">
              <w:rPr>
                <w:b/>
              </w:rPr>
              <w:t>Veterinarian</w:t>
            </w:r>
          </w:p>
        </w:tc>
      </w:tr>
      <w:tr w:rsidR="0094237A" w:rsidRPr="00436626" w14:paraId="10FFA6E5" w14:textId="77777777" w:rsidTr="0094237A">
        <w:tc>
          <w:tcPr>
            <w:tcW w:w="1308" w:type="dxa"/>
            <w:gridSpan w:val="2"/>
          </w:tcPr>
          <w:p w14:paraId="7DAD3433" w14:textId="28ADCD56" w:rsidR="0094237A" w:rsidRPr="00AC21F2" w:rsidRDefault="0094237A" w:rsidP="006A0C02">
            <w:pPr>
              <w:spacing w:before="59"/>
              <w:ind w:right="-20"/>
              <w:rPr>
                <w:b/>
              </w:rPr>
            </w:pPr>
            <w:r>
              <w:rPr>
                <w:b/>
              </w:rPr>
              <w:t>Comments:</w:t>
            </w:r>
          </w:p>
        </w:tc>
        <w:tc>
          <w:tcPr>
            <w:tcW w:w="9482" w:type="dxa"/>
          </w:tcPr>
          <w:p w14:paraId="12DBB01B" w14:textId="7D54BEF6" w:rsidR="0094237A" w:rsidRPr="00AC21F2" w:rsidRDefault="0094237A" w:rsidP="006A0C02">
            <w:pPr>
              <w:spacing w:before="59"/>
              <w:ind w:right="-20"/>
              <w:rPr>
                <w:b/>
              </w:rPr>
            </w:pPr>
          </w:p>
        </w:tc>
      </w:tr>
    </w:tbl>
    <w:p w14:paraId="296E99F3" w14:textId="77777777" w:rsidR="00900634" w:rsidRDefault="00900634" w:rsidP="00900634">
      <w:pPr>
        <w:shd w:val="clear" w:color="auto" w:fill="FFFFFF" w:themeFill="background1"/>
        <w:spacing w:line="228" w:lineRule="exact"/>
        <w:ind w:left="33"/>
        <w:rPr>
          <w:b/>
        </w:rPr>
      </w:pPr>
    </w:p>
    <w:p w14:paraId="415CA53E" w14:textId="4F62C948" w:rsidR="00900634" w:rsidRPr="00C526AF" w:rsidRDefault="00A965EA" w:rsidP="00900634">
      <w:pPr>
        <w:shd w:val="clear" w:color="auto" w:fill="A8D08D" w:themeFill="accent6" w:themeFillTint="99"/>
        <w:spacing w:line="228" w:lineRule="exact"/>
        <w:ind w:left="33"/>
        <w:rPr>
          <w:b/>
        </w:rPr>
      </w:pPr>
      <w:r>
        <w:rPr>
          <w:b/>
        </w:rPr>
        <w:t>7</w:t>
      </w:r>
      <w:r w:rsidR="00900634" w:rsidRPr="00AC21F2">
        <w:rPr>
          <w:b/>
        </w:rPr>
        <w:t xml:space="preserve">. </w:t>
      </w:r>
      <w:r w:rsidR="00900634">
        <w:rPr>
          <w:b/>
        </w:rPr>
        <w:t>Results of Review by IACUC Executive Team (check all that apply)</w:t>
      </w:r>
    </w:p>
    <w:tbl>
      <w:tblPr>
        <w:tblStyle w:val="TableGrid"/>
        <w:tblW w:w="0" w:type="auto"/>
        <w:tblLook w:val="04A0" w:firstRow="1" w:lastRow="0" w:firstColumn="1" w:lastColumn="0" w:noHBand="0" w:noVBand="1"/>
      </w:tblPr>
      <w:tblGrid>
        <w:gridCol w:w="535"/>
        <w:gridCol w:w="773"/>
        <w:gridCol w:w="9482"/>
      </w:tblGrid>
      <w:tr w:rsidR="00900634" w:rsidRPr="00436626" w14:paraId="4505693E" w14:textId="77777777" w:rsidTr="007571BA">
        <w:sdt>
          <w:sdtPr>
            <w:rPr>
              <w:sz w:val="24"/>
            </w:rPr>
            <w:id w:val="216409322"/>
            <w14:checkbox>
              <w14:checked w14:val="0"/>
              <w14:checkedState w14:val="2612" w14:font="MS Gothic"/>
              <w14:uncheckedState w14:val="2610" w14:font="MS Gothic"/>
            </w14:checkbox>
          </w:sdtPr>
          <w:sdtEndPr/>
          <w:sdtContent>
            <w:tc>
              <w:tcPr>
                <w:tcW w:w="535" w:type="dxa"/>
              </w:tcPr>
              <w:p w14:paraId="1A3C1F68" w14:textId="77777777" w:rsidR="00900634" w:rsidRPr="00AC21F2" w:rsidRDefault="00900634" w:rsidP="007571BA">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0F8D9121" w14:textId="77777777" w:rsidR="00900634" w:rsidRPr="00AC21F2" w:rsidRDefault="00900634" w:rsidP="007571BA">
            <w:pPr>
              <w:spacing w:before="59"/>
              <w:ind w:right="-20"/>
            </w:pPr>
            <w:r w:rsidRPr="00AC21F2">
              <w:rPr>
                <w:b/>
              </w:rPr>
              <w:t>a.  Corrective action described under #</w:t>
            </w:r>
            <w:r>
              <w:rPr>
                <w:b/>
              </w:rPr>
              <w:t>4</w:t>
            </w:r>
            <w:r w:rsidRPr="00AC21F2">
              <w:rPr>
                <w:b/>
              </w:rPr>
              <w:t xml:space="preserve"> is</w:t>
            </w:r>
            <w:r w:rsidRPr="00AC21F2">
              <w:rPr>
                <w:b/>
                <w:spacing w:val="2"/>
              </w:rPr>
              <w:t xml:space="preserve"> </w:t>
            </w:r>
            <w:r w:rsidRPr="00AC21F2">
              <w:rPr>
                <w:b/>
              </w:rPr>
              <w:t>sufficient</w:t>
            </w:r>
          </w:p>
        </w:tc>
      </w:tr>
      <w:tr w:rsidR="00900634" w:rsidRPr="00436626" w14:paraId="4E690DA4" w14:textId="77777777" w:rsidTr="007571BA">
        <w:sdt>
          <w:sdtPr>
            <w:rPr>
              <w:sz w:val="24"/>
            </w:rPr>
            <w:id w:val="1903793156"/>
            <w14:checkbox>
              <w14:checked w14:val="0"/>
              <w14:checkedState w14:val="2612" w14:font="MS Gothic"/>
              <w14:uncheckedState w14:val="2610" w14:font="MS Gothic"/>
            </w14:checkbox>
          </w:sdtPr>
          <w:sdtEndPr/>
          <w:sdtContent>
            <w:tc>
              <w:tcPr>
                <w:tcW w:w="535" w:type="dxa"/>
              </w:tcPr>
              <w:p w14:paraId="7BA34995" w14:textId="77777777" w:rsidR="00900634" w:rsidRPr="00AC21F2" w:rsidRDefault="00900634" w:rsidP="007571BA">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424AE612" w14:textId="77777777" w:rsidR="00900634" w:rsidRPr="00AC21F2" w:rsidRDefault="00900634" w:rsidP="007571BA">
            <w:pPr>
              <w:spacing w:before="59"/>
              <w:ind w:right="-20"/>
            </w:pPr>
            <w:r w:rsidRPr="00AC21F2">
              <w:rPr>
                <w:b/>
              </w:rPr>
              <w:t>b.  Additional corrective action needed, may include submission of an amendment to the IACUC</w:t>
            </w:r>
          </w:p>
        </w:tc>
      </w:tr>
      <w:tr w:rsidR="00900634" w:rsidRPr="00436626" w14:paraId="141C4507" w14:textId="77777777" w:rsidTr="007571BA">
        <w:sdt>
          <w:sdtPr>
            <w:rPr>
              <w:sz w:val="24"/>
            </w:rPr>
            <w:id w:val="-1150209896"/>
            <w14:checkbox>
              <w14:checked w14:val="0"/>
              <w14:checkedState w14:val="2612" w14:font="MS Gothic"/>
              <w14:uncheckedState w14:val="2610" w14:font="MS Gothic"/>
            </w14:checkbox>
          </w:sdtPr>
          <w:sdtEndPr/>
          <w:sdtContent>
            <w:tc>
              <w:tcPr>
                <w:tcW w:w="535" w:type="dxa"/>
              </w:tcPr>
              <w:p w14:paraId="2F3D22E6" w14:textId="77777777" w:rsidR="00900634" w:rsidRPr="00AC21F2" w:rsidRDefault="00900634" w:rsidP="007571BA">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57708E9F" w14:textId="0F28E80D" w:rsidR="00900634" w:rsidRPr="00AC21F2" w:rsidRDefault="00900634" w:rsidP="007571BA">
            <w:pPr>
              <w:spacing w:before="59"/>
              <w:ind w:right="-20"/>
            </w:pPr>
            <w:r w:rsidRPr="00AC21F2">
              <w:rPr>
                <w:b/>
              </w:rPr>
              <w:t>c.  Corrective action has been communicated to the PI and its implementation is being overseen by a UAC</w:t>
            </w:r>
            <w:r w:rsidRPr="00AC21F2">
              <w:rPr>
                <w:b/>
                <w:spacing w:val="2"/>
              </w:rPr>
              <w:t xml:space="preserve"> </w:t>
            </w:r>
            <w:r w:rsidRPr="00AC21F2">
              <w:rPr>
                <w:b/>
              </w:rPr>
              <w:t>Veterinarian</w:t>
            </w:r>
            <w:r>
              <w:rPr>
                <w:b/>
              </w:rPr>
              <w:t xml:space="preserve"> and/or AWP</w:t>
            </w:r>
          </w:p>
        </w:tc>
      </w:tr>
      <w:tr w:rsidR="00900634" w:rsidRPr="00436626" w14:paraId="340DF655" w14:textId="77777777" w:rsidTr="007571BA">
        <w:sdt>
          <w:sdtPr>
            <w:rPr>
              <w:sz w:val="24"/>
            </w:rPr>
            <w:id w:val="40558792"/>
            <w14:checkbox>
              <w14:checked w14:val="0"/>
              <w14:checkedState w14:val="2612" w14:font="MS Gothic"/>
              <w14:uncheckedState w14:val="2610" w14:font="MS Gothic"/>
            </w14:checkbox>
          </w:sdtPr>
          <w:sdtEndPr/>
          <w:sdtContent>
            <w:tc>
              <w:tcPr>
                <w:tcW w:w="535" w:type="dxa"/>
              </w:tcPr>
              <w:p w14:paraId="0C3CF8BC" w14:textId="343EFFAD" w:rsidR="00900634" w:rsidRDefault="00900634" w:rsidP="00900634">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1A1F0BA2" w14:textId="3D0500B1" w:rsidR="00900634" w:rsidRPr="00AC21F2" w:rsidRDefault="00900634" w:rsidP="00900634">
            <w:pPr>
              <w:spacing w:before="59"/>
              <w:ind w:right="-20"/>
              <w:rPr>
                <w:b/>
              </w:rPr>
            </w:pPr>
            <w:r>
              <w:rPr>
                <w:b/>
              </w:rPr>
              <w:t>d. Does not meet threshold of non-compliance</w:t>
            </w:r>
          </w:p>
        </w:tc>
      </w:tr>
      <w:tr w:rsidR="00900634" w:rsidRPr="00436626" w14:paraId="46CC7322" w14:textId="77777777" w:rsidTr="007571BA">
        <w:sdt>
          <w:sdtPr>
            <w:rPr>
              <w:sz w:val="24"/>
            </w:rPr>
            <w:id w:val="735746683"/>
            <w14:checkbox>
              <w14:checked w14:val="0"/>
              <w14:checkedState w14:val="2612" w14:font="MS Gothic"/>
              <w14:uncheckedState w14:val="2610" w14:font="MS Gothic"/>
            </w14:checkbox>
          </w:sdtPr>
          <w:sdtEndPr/>
          <w:sdtContent>
            <w:tc>
              <w:tcPr>
                <w:tcW w:w="535" w:type="dxa"/>
              </w:tcPr>
              <w:p w14:paraId="5C327C64" w14:textId="0E2C4890" w:rsidR="00900634" w:rsidRDefault="00900634" w:rsidP="00900634">
                <w:pPr>
                  <w:spacing w:before="59"/>
                  <w:ind w:right="-20"/>
                  <w:rPr>
                    <w:sz w:val="24"/>
                  </w:rPr>
                </w:pPr>
                <w:r w:rsidRPr="00AC21F2">
                  <w:rPr>
                    <w:rFonts w:ascii="Segoe UI Symbol" w:eastAsia="MS Gothic" w:hAnsi="Segoe UI Symbol" w:cs="Segoe UI Symbol"/>
                    <w:sz w:val="24"/>
                  </w:rPr>
                  <w:t>☐</w:t>
                </w:r>
              </w:p>
            </w:tc>
          </w:sdtContent>
        </w:sdt>
        <w:tc>
          <w:tcPr>
            <w:tcW w:w="10255" w:type="dxa"/>
            <w:gridSpan w:val="2"/>
          </w:tcPr>
          <w:p w14:paraId="7AE16613" w14:textId="77777777" w:rsidR="00900634" w:rsidRDefault="00900634" w:rsidP="00900634">
            <w:pPr>
              <w:spacing w:before="59"/>
              <w:ind w:right="-20"/>
              <w:rPr>
                <w:b/>
              </w:rPr>
            </w:pPr>
            <w:r>
              <w:rPr>
                <w:b/>
              </w:rPr>
              <w:t>e. Meets threshold of non-compliance (serious or continuing) – refer to IACUC for further determination</w:t>
            </w:r>
          </w:p>
          <w:p w14:paraId="17DAFA99" w14:textId="009D49C4" w:rsidR="00565DC7" w:rsidRPr="00565DC7" w:rsidRDefault="00565DC7" w:rsidP="00900634">
            <w:pPr>
              <w:spacing w:before="59"/>
              <w:ind w:right="-20"/>
              <w:rPr>
                <w:bCs/>
              </w:rPr>
            </w:pPr>
            <w:r>
              <w:rPr>
                <w:b/>
              </w:rPr>
              <w:t xml:space="preserve">Non-Compliance Report #: </w:t>
            </w:r>
          </w:p>
        </w:tc>
      </w:tr>
      <w:tr w:rsidR="00900634" w:rsidRPr="00436626" w14:paraId="7E22D175" w14:textId="77777777" w:rsidTr="007571BA">
        <w:tc>
          <w:tcPr>
            <w:tcW w:w="1308" w:type="dxa"/>
            <w:gridSpan w:val="2"/>
          </w:tcPr>
          <w:p w14:paraId="1B90DA2A" w14:textId="77777777" w:rsidR="00900634" w:rsidRPr="00AC21F2" w:rsidRDefault="00900634" w:rsidP="007571BA">
            <w:pPr>
              <w:spacing w:before="59"/>
              <w:ind w:right="-20"/>
              <w:rPr>
                <w:b/>
              </w:rPr>
            </w:pPr>
            <w:r>
              <w:rPr>
                <w:b/>
              </w:rPr>
              <w:t>Comments:</w:t>
            </w:r>
          </w:p>
        </w:tc>
        <w:tc>
          <w:tcPr>
            <w:tcW w:w="9482" w:type="dxa"/>
          </w:tcPr>
          <w:p w14:paraId="1F0E2EB6" w14:textId="77777777" w:rsidR="00900634" w:rsidRPr="00AC21F2" w:rsidRDefault="00900634" w:rsidP="007571BA">
            <w:pPr>
              <w:spacing w:before="59"/>
              <w:ind w:right="-20"/>
              <w:rPr>
                <w:b/>
              </w:rPr>
            </w:pPr>
          </w:p>
        </w:tc>
      </w:tr>
    </w:tbl>
    <w:p w14:paraId="0AB1058C" w14:textId="77777777" w:rsidR="00B9758A" w:rsidRDefault="00B9758A" w:rsidP="00671D20">
      <w:pPr>
        <w:pStyle w:val="Heading1"/>
        <w:spacing w:before="92"/>
        <w:rPr>
          <w:rStyle w:val="IntenseEmphasis"/>
          <w:rFonts w:ascii="Calibri" w:hAnsi="Calibri" w:cs="Calibri"/>
          <w:sz w:val="22"/>
        </w:rPr>
      </w:pPr>
    </w:p>
    <w:p w14:paraId="466D7CB3" w14:textId="77777777" w:rsidR="00B9758A" w:rsidRDefault="00B9758A" w:rsidP="00671D20">
      <w:pPr>
        <w:pStyle w:val="Heading1"/>
        <w:spacing w:before="92"/>
        <w:rPr>
          <w:rStyle w:val="IntenseEmphasis"/>
          <w:rFonts w:ascii="Calibri" w:hAnsi="Calibri" w:cs="Calibri"/>
          <w:sz w:val="22"/>
        </w:rPr>
      </w:pPr>
    </w:p>
    <w:p w14:paraId="006B50C8" w14:textId="77777777" w:rsidR="00B9758A" w:rsidRDefault="00B9758A" w:rsidP="00671D20">
      <w:pPr>
        <w:pStyle w:val="Heading1"/>
        <w:spacing w:before="92"/>
        <w:rPr>
          <w:rStyle w:val="IntenseEmphasis"/>
          <w:rFonts w:ascii="Calibri" w:hAnsi="Calibri" w:cs="Calibri"/>
          <w:sz w:val="22"/>
        </w:rPr>
      </w:pPr>
    </w:p>
    <w:sectPr w:rsidR="00B9758A" w:rsidSect="00B17D45">
      <w:headerReference w:type="default" r:id="rId7"/>
      <w:footerReference w:type="default" r:id="rId8"/>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E68C" w14:textId="77777777" w:rsidR="00B17D45" w:rsidRDefault="00B17D45" w:rsidP="00B17D45">
      <w:r>
        <w:separator/>
      </w:r>
    </w:p>
  </w:endnote>
  <w:endnote w:type="continuationSeparator" w:id="0">
    <w:p w14:paraId="2B53F83C" w14:textId="77777777" w:rsidR="00B17D45" w:rsidRDefault="00B17D45" w:rsidP="00B1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DA0A" w14:textId="2794B41B" w:rsidR="00AC21F2" w:rsidRPr="00671D20" w:rsidRDefault="00671D20" w:rsidP="00AC21F2">
    <w:pPr>
      <w:pStyle w:val="Footer"/>
      <w:rPr>
        <w:sz w:val="18"/>
        <w:szCs w:val="18"/>
      </w:rPr>
    </w:pPr>
    <w:r>
      <w:rPr>
        <w:sz w:val="18"/>
        <w:szCs w:val="18"/>
      </w:rPr>
      <w:t>I-IS-FM-007               Version: 00</w:t>
    </w:r>
    <w:r w:rsidR="00802E5B">
      <w:rPr>
        <w:sz w:val="18"/>
        <w:szCs w:val="18"/>
      </w:rPr>
      <w:t>6</w:t>
    </w:r>
    <w:r w:rsidR="000D4448">
      <w:rPr>
        <w:sz w:val="18"/>
        <w:szCs w:val="18"/>
      </w:rPr>
      <w:t xml:space="preserve"> </w:t>
    </w:r>
    <w:r>
      <w:rPr>
        <w:sz w:val="18"/>
        <w:szCs w:val="18"/>
      </w:rPr>
      <w:t xml:space="preserve">              Effective Date: </w:t>
    </w:r>
    <w:r w:rsidR="00802E5B">
      <w:rPr>
        <w:sz w:val="18"/>
        <w:szCs w:val="18"/>
      </w:rPr>
      <w:t>6/13</w:t>
    </w:r>
    <w:r w:rsidR="00565DC7">
      <w:rPr>
        <w:sz w:val="18"/>
        <w:szCs w:val="18"/>
      </w:rPr>
      <w:t>/23</w:t>
    </w:r>
    <w:r>
      <w:rPr>
        <w:sz w:val="18"/>
        <w:szCs w:val="18"/>
      </w:rPr>
      <w:t xml:space="preserve">                 Responsible Office/Title: </w:t>
    </w:r>
    <w:r w:rsidR="00565DC7">
      <w:rPr>
        <w:sz w:val="18"/>
        <w:szCs w:val="18"/>
      </w:rPr>
      <w:t>AWP</w:t>
    </w:r>
    <w:r w:rsidR="00565DC7">
      <w:rPr>
        <w:sz w:val="18"/>
        <w:szCs w:val="18"/>
      </w:rPr>
      <w:tab/>
    </w:r>
    <w:r w:rsidRPr="00A73C29">
      <w:rPr>
        <w:sz w:val="18"/>
        <w:szCs w:val="18"/>
      </w:rPr>
      <w:t>Pg</w:t>
    </w:r>
    <w:r>
      <w:rPr>
        <w:sz w:val="18"/>
        <w:szCs w:val="18"/>
      </w:rPr>
      <w:t>.</w:t>
    </w:r>
    <w:r w:rsidRPr="00A73C29">
      <w:rPr>
        <w:sz w:val="18"/>
        <w:szCs w:val="18"/>
      </w:rPr>
      <w:t xml:space="preserve"> </w:t>
    </w:r>
    <w:r w:rsidRPr="00A73C29">
      <w:rPr>
        <w:bCs/>
        <w:sz w:val="18"/>
        <w:szCs w:val="18"/>
      </w:rPr>
      <w:fldChar w:fldCharType="begin"/>
    </w:r>
    <w:r w:rsidRPr="00A73C29">
      <w:rPr>
        <w:bCs/>
        <w:sz w:val="18"/>
        <w:szCs w:val="18"/>
      </w:rPr>
      <w:instrText xml:space="preserve"> PAGE </w:instrText>
    </w:r>
    <w:r w:rsidRPr="00A73C29">
      <w:rPr>
        <w:bCs/>
        <w:sz w:val="18"/>
        <w:szCs w:val="18"/>
      </w:rPr>
      <w:fldChar w:fldCharType="separate"/>
    </w:r>
    <w:r>
      <w:rPr>
        <w:bCs/>
        <w:sz w:val="18"/>
        <w:szCs w:val="18"/>
      </w:rPr>
      <w:t>1</w:t>
    </w:r>
    <w:r w:rsidRPr="00A73C29">
      <w:rPr>
        <w:bCs/>
        <w:sz w:val="18"/>
        <w:szCs w:val="18"/>
      </w:rPr>
      <w:fldChar w:fldCharType="end"/>
    </w:r>
    <w:r w:rsidRPr="00A73C29">
      <w:rPr>
        <w:sz w:val="18"/>
        <w:szCs w:val="18"/>
      </w:rPr>
      <w:t xml:space="preserve"> of </w:t>
    </w:r>
    <w:r w:rsidRPr="00A73C29">
      <w:rPr>
        <w:bCs/>
        <w:sz w:val="18"/>
        <w:szCs w:val="18"/>
      </w:rPr>
      <w:fldChar w:fldCharType="begin"/>
    </w:r>
    <w:r w:rsidRPr="00A73C29">
      <w:rPr>
        <w:bCs/>
        <w:sz w:val="18"/>
        <w:szCs w:val="18"/>
      </w:rPr>
      <w:instrText xml:space="preserve"> NUMPAGES  </w:instrText>
    </w:r>
    <w:r w:rsidRPr="00A73C29">
      <w:rPr>
        <w:bCs/>
        <w:sz w:val="18"/>
        <w:szCs w:val="18"/>
      </w:rPr>
      <w:fldChar w:fldCharType="separate"/>
    </w:r>
    <w:r>
      <w:rPr>
        <w:bCs/>
        <w:sz w:val="18"/>
        <w:szCs w:val="18"/>
      </w:rPr>
      <w:t>1</w:t>
    </w:r>
    <w:r w:rsidRPr="00A73C29">
      <w:rPr>
        <w:bCs/>
        <w:sz w:val="18"/>
        <w:szCs w:val="18"/>
      </w:rPr>
      <w:fldChar w:fldCharType="end"/>
    </w:r>
  </w:p>
  <w:p w14:paraId="5883A373" w14:textId="77777777" w:rsidR="00B17D45" w:rsidRDefault="00B17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4FF8" w14:textId="77777777" w:rsidR="00B17D45" w:rsidRDefault="00B17D45" w:rsidP="00B17D45">
      <w:r>
        <w:separator/>
      </w:r>
    </w:p>
  </w:footnote>
  <w:footnote w:type="continuationSeparator" w:id="0">
    <w:p w14:paraId="5BA939FA" w14:textId="77777777" w:rsidR="00B17D45" w:rsidRDefault="00B17D45" w:rsidP="00B1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AB3C" w14:textId="3599F182" w:rsidR="00B17D45" w:rsidRDefault="00B17D45" w:rsidP="00B17D45">
    <w:pPr>
      <w:pStyle w:val="Header"/>
      <w:tabs>
        <w:tab w:val="clear" w:pos="9360"/>
        <w:tab w:val="right" w:pos="10710"/>
      </w:tabs>
    </w:pPr>
    <w:r>
      <w:t>University of Arizona</w:t>
    </w:r>
    <w:r>
      <w:tab/>
    </w:r>
    <w:r w:rsidR="00B9758A">
      <w:t xml:space="preserve">                                                </w:t>
    </w:r>
    <w:r>
      <w:t xml:space="preserve"> </w:t>
    </w:r>
    <w:r w:rsidR="00B9758A">
      <w:t>Animal Welfare Program and</w:t>
    </w:r>
    <w:r>
      <w:t xml:space="preserve"> Institutional Animal Care &amp; Use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45"/>
    <w:rsid w:val="00004CD4"/>
    <w:rsid w:val="0004767D"/>
    <w:rsid w:val="000D4448"/>
    <w:rsid w:val="00131919"/>
    <w:rsid w:val="001B3749"/>
    <w:rsid w:val="00436626"/>
    <w:rsid w:val="00444AAC"/>
    <w:rsid w:val="004C0EDB"/>
    <w:rsid w:val="005431EA"/>
    <w:rsid w:val="00565DC7"/>
    <w:rsid w:val="0061466F"/>
    <w:rsid w:val="00623C52"/>
    <w:rsid w:val="00671D20"/>
    <w:rsid w:val="006B7495"/>
    <w:rsid w:val="00753DC7"/>
    <w:rsid w:val="00771F59"/>
    <w:rsid w:val="00800365"/>
    <w:rsid w:val="00802E5B"/>
    <w:rsid w:val="0085436B"/>
    <w:rsid w:val="0087581A"/>
    <w:rsid w:val="008C103A"/>
    <w:rsid w:val="008E1892"/>
    <w:rsid w:val="008E3BA2"/>
    <w:rsid w:val="00900634"/>
    <w:rsid w:val="0094237A"/>
    <w:rsid w:val="00A965EA"/>
    <w:rsid w:val="00AA2793"/>
    <w:rsid w:val="00AC21F2"/>
    <w:rsid w:val="00AE6E8E"/>
    <w:rsid w:val="00B17D45"/>
    <w:rsid w:val="00B25035"/>
    <w:rsid w:val="00B72314"/>
    <w:rsid w:val="00B9758A"/>
    <w:rsid w:val="00BA61FB"/>
    <w:rsid w:val="00BC522F"/>
    <w:rsid w:val="00C526AF"/>
    <w:rsid w:val="00D57BA2"/>
    <w:rsid w:val="00DA1225"/>
    <w:rsid w:val="00E47DF5"/>
    <w:rsid w:val="00EA5CC6"/>
    <w:rsid w:val="00FF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61C4"/>
  <w15:chartTrackingRefBased/>
  <w15:docId w15:val="{D9B74086-E267-4586-BCC7-B987CA99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7D45"/>
    <w:pPr>
      <w:widowControl w:val="0"/>
    </w:pPr>
  </w:style>
  <w:style w:type="paragraph" w:styleId="Heading1">
    <w:name w:val="heading 1"/>
    <w:basedOn w:val="Normal"/>
    <w:link w:val="Heading1Char"/>
    <w:uiPriority w:val="1"/>
    <w:qFormat/>
    <w:rsid w:val="00671D20"/>
    <w:pPr>
      <w:autoSpaceDE w:val="0"/>
      <w:autoSpaceDN w:val="0"/>
      <w:ind w:left="14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D45"/>
    <w:pPr>
      <w:widowControl/>
      <w:tabs>
        <w:tab w:val="center" w:pos="4680"/>
        <w:tab w:val="right" w:pos="9360"/>
      </w:tabs>
    </w:pPr>
  </w:style>
  <w:style w:type="character" w:customStyle="1" w:styleId="HeaderChar">
    <w:name w:val="Header Char"/>
    <w:basedOn w:val="DefaultParagraphFont"/>
    <w:link w:val="Header"/>
    <w:uiPriority w:val="99"/>
    <w:rsid w:val="00B17D45"/>
  </w:style>
  <w:style w:type="paragraph" w:styleId="Footer">
    <w:name w:val="footer"/>
    <w:basedOn w:val="Normal"/>
    <w:link w:val="FooterChar"/>
    <w:uiPriority w:val="99"/>
    <w:unhideWhenUsed/>
    <w:rsid w:val="00B17D45"/>
    <w:pPr>
      <w:widowControl/>
      <w:tabs>
        <w:tab w:val="center" w:pos="4680"/>
        <w:tab w:val="right" w:pos="9360"/>
      </w:tabs>
    </w:pPr>
  </w:style>
  <w:style w:type="character" w:customStyle="1" w:styleId="FooterChar">
    <w:name w:val="Footer Char"/>
    <w:basedOn w:val="DefaultParagraphFont"/>
    <w:link w:val="Footer"/>
    <w:uiPriority w:val="99"/>
    <w:rsid w:val="00B17D45"/>
  </w:style>
  <w:style w:type="table" w:styleId="TableGrid">
    <w:name w:val="Table Grid"/>
    <w:basedOn w:val="TableNormal"/>
    <w:uiPriority w:val="39"/>
    <w:rsid w:val="00B17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D45"/>
    <w:rPr>
      <w:color w:val="0563C1" w:themeColor="hyperlink"/>
      <w:u w:val="single"/>
    </w:rPr>
  </w:style>
  <w:style w:type="paragraph" w:customStyle="1" w:styleId="TableParagraph">
    <w:name w:val="Table Paragraph"/>
    <w:basedOn w:val="Normal"/>
    <w:uiPriority w:val="1"/>
    <w:qFormat/>
    <w:rsid w:val="00B17D45"/>
  </w:style>
  <w:style w:type="paragraph" w:styleId="BodyText">
    <w:name w:val="Body Text"/>
    <w:basedOn w:val="Normal"/>
    <w:link w:val="BodyTextChar"/>
    <w:uiPriority w:val="1"/>
    <w:qFormat/>
    <w:rsid w:val="00B17D45"/>
    <w:pPr>
      <w:ind w:left="20"/>
    </w:pPr>
    <w:rPr>
      <w:rFonts w:ascii="Myriad Pro" w:eastAsia="Myriad Pro" w:hAnsi="Myriad Pro"/>
      <w:sz w:val="18"/>
      <w:szCs w:val="18"/>
    </w:rPr>
  </w:style>
  <w:style w:type="character" w:customStyle="1" w:styleId="BodyTextChar">
    <w:name w:val="Body Text Char"/>
    <w:basedOn w:val="DefaultParagraphFont"/>
    <w:link w:val="BodyText"/>
    <w:uiPriority w:val="1"/>
    <w:rsid w:val="00B17D45"/>
    <w:rPr>
      <w:rFonts w:ascii="Myriad Pro" w:eastAsia="Myriad Pro" w:hAnsi="Myriad Pro"/>
      <w:sz w:val="18"/>
      <w:szCs w:val="18"/>
    </w:rPr>
  </w:style>
  <w:style w:type="character" w:customStyle="1" w:styleId="Heading1Char">
    <w:name w:val="Heading 1 Char"/>
    <w:basedOn w:val="DefaultParagraphFont"/>
    <w:link w:val="Heading1"/>
    <w:uiPriority w:val="1"/>
    <w:rsid w:val="00671D20"/>
    <w:rPr>
      <w:rFonts w:ascii="Arial" w:eastAsia="Arial" w:hAnsi="Arial" w:cs="Arial"/>
      <w:b/>
      <w:bCs/>
      <w:sz w:val="28"/>
      <w:szCs w:val="28"/>
    </w:rPr>
  </w:style>
  <w:style w:type="character" w:styleId="IntenseEmphasis">
    <w:name w:val="Intense Emphasis"/>
    <w:uiPriority w:val="21"/>
    <w:qFormat/>
    <w:rsid w:val="00671D20"/>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cr-iacuc@email.arizo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Andrea C - (mitchela)</dc:creator>
  <cp:keywords/>
  <dc:description/>
  <cp:lastModifiedBy>Neely, Ginger J - (gjneely)</cp:lastModifiedBy>
  <cp:revision>3</cp:revision>
  <dcterms:created xsi:type="dcterms:W3CDTF">2023-06-23T17:36:00Z</dcterms:created>
  <dcterms:modified xsi:type="dcterms:W3CDTF">2023-06-23T17:36:00Z</dcterms:modified>
</cp:coreProperties>
</file>