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0976" w14:textId="77777777" w:rsidR="00CB61E5" w:rsidRPr="002767ED" w:rsidRDefault="00CB61E5" w:rsidP="00BB502F">
      <w:pPr>
        <w:widowControl w:val="0"/>
        <w:spacing w:after="0" w:line="240" w:lineRule="auto"/>
        <w:rPr>
          <w:rFonts w:cstheme="minorHAnsi"/>
          <w:b/>
          <w:bCs/>
          <w:color w:val="000000"/>
        </w:rPr>
      </w:pPr>
    </w:p>
    <w:p w14:paraId="4E06631E" w14:textId="526C89AA" w:rsidR="00E228B2" w:rsidRDefault="00E228B2" w:rsidP="00E228B2">
      <w:pPr>
        <w:widowControl w:val="0"/>
        <w:tabs>
          <w:tab w:val="left" w:pos="7170"/>
        </w:tabs>
        <w:spacing w:after="0" w:line="240" w:lineRule="auto"/>
        <w:outlineLvl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ab/>
      </w:r>
    </w:p>
    <w:p w14:paraId="5CD43DFC" w14:textId="77777777" w:rsidR="00E228B2" w:rsidRDefault="00E228B2" w:rsidP="0035216B">
      <w:pPr>
        <w:widowControl w:val="0"/>
        <w:spacing w:after="0" w:line="240" w:lineRule="auto"/>
        <w:jc w:val="center"/>
        <w:outlineLvl w:val="0"/>
        <w:rPr>
          <w:rFonts w:cstheme="minorHAnsi"/>
          <w:bCs/>
          <w:color w:val="000000"/>
          <w:sz w:val="28"/>
          <w:szCs w:val="28"/>
        </w:rPr>
      </w:pPr>
    </w:p>
    <w:p w14:paraId="027C1E9E" w14:textId="66155E6C" w:rsidR="008D1615" w:rsidRPr="002767ED" w:rsidRDefault="0097137A" w:rsidP="0035216B">
      <w:pPr>
        <w:widowControl w:val="0"/>
        <w:spacing w:after="0" w:line="240" w:lineRule="auto"/>
        <w:jc w:val="center"/>
        <w:outlineLvl w:val="0"/>
        <w:rPr>
          <w:rFonts w:cstheme="minorHAnsi"/>
          <w:bCs/>
          <w:color w:val="000000"/>
          <w:sz w:val="28"/>
          <w:szCs w:val="28"/>
        </w:rPr>
      </w:pPr>
      <w:r w:rsidRPr="002767ED">
        <w:rPr>
          <w:rFonts w:cstheme="minorHAnsi"/>
          <w:bCs/>
          <w:color w:val="000000"/>
          <w:sz w:val="28"/>
          <w:szCs w:val="28"/>
        </w:rPr>
        <w:t>PERIODIC REVIEW AND REAUTHORIZATION OF</w:t>
      </w:r>
    </w:p>
    <w:p w14:paraId="6DB1245E" w14:textId="39154CF6" w:rsidR="00D23FAD" w:rsidRPr="002767ED" w:rsidRDefault="008D1615" w:rsidP="0035216B">
      <w:pPr>
        <w:widowControl w:val="0"/>
        <w:spacing w:after="0" w:line="240" w:lineRule="auto"/>
        <w:jc w:val="center"/>
        <w:outlineLvl w:val="0"/>
        <w:rPr>
          <w:rFonts w:cstheme="minorHAnsi"/>
          <w:bCs/>
          <w:color w:val="000000"/>
          <w:sz w:val="28"/>
          <w:szCs w:val="28"/>
        </w:rPr>
      </w:pPr>
      <w:r w:rsidRPr="002767ED">
        <w:rPr>
          <w:rFonts w:cstheme="minorHAnsi"/>
          <w:bCs/>
          <w:color w:val="000000"/>
          <w:sz w:val="28"/>
          <w:szCs w:val="28"/>
        </w:rPr>
        <w:t xml:space="preserve">COLLEGE &amp; DEPARTMENT </w:t>
      </w:r>
      <w:r w:rsidR="006B1E4E" w:rsidRPr="002767ED">
        <w:rPr>
          <w:rFonts w:cstheme="minorHAnsi"/>
          <w:bCs/>
          <w:color w:val="000000"/>
          <w:sz w:val="28"/>
          <w:szCs w:val="28"/>
        </w:rPr>
        <w:t>INSTITUTES/CENTERS</w:t>
      </w:r>
      <w:r w:rsidR="0097137A" w:rsidRPr="002767ED">
        <w:rPr>
          <w:rFonts w:cstheme="minorHAnsi"/>
          <w:bCs/>
          <w:color w:val="000000"/>
          <w:sz w:val="28"/>
          <w:szCs w:val="28"/>
        </w:rPr>
        <w:t xml:space="preserve"> </w:t>
      </w:r>
    </w:p>
    <w:p w14:paraId="3194BDDE" w14:textId="3244B5E1" w:rsidR="001227B4" w:rsidRPr="002767ED" w:rsidRDefault="001227B4" w:rsidP="0035216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i/>
          <w:color w:val="000000"/>
          <w:sz w:val="28"/>
          <w:szCs w:val="28"/>
        </w:rPr>
      </w:pPr>
      <w:r w:rsidRPr="002767ED">
        <w:rPr>
          <w:rFonts w:cstheme="minorHAnsi"/>
          <w:b/>
          <w:bCs/>
          <w:i/>
          <w:color w:val="000000"/>
          <w:sz w:val="28"/>
          <w:szCs w:val="28"/>
        </w:rPr>
        <w:t>GUIDANCE DOCUMENT</w:t>
      </w:r>
    </w:p>
    <w:p w14:paraId="38D69ECC" w14:textId="77777777" w:rsidR="00D23FAD" w:rsidRPr="00203057" w:rsidRDefault="00D23FAD" w:rsidP="0035216B">
      <w:pPr>
        <w:spacing w:after="0" w:line="240" w:lineRule="auto"/>
        <w:rPr>
          <w:rFonts w:cstheme="minorHAnsi"/>
        </w:rPr>
      </w:pPr>
    </w:p>
    <w:p w14:paraId="5673F6FA" w14:textId="77777777" w:rsidR="0079271B" w:rsidRPr="00203057" w:rsidRDefault="0079271B" w:rsidP="0035216B">
      <w:pPr>
        <w:spacing w:after="0" w:line="240" w:lineRule="auto"/>
        <w:rPr>
          <w:rFonts w:cstheme="minorHAnsi"/>
        </w:rPr>
      </w:pPr>
    </w:p>
    <w:p w14:paraId="1C0C3155" w14:textId="4AC3A178" w:rsidR="00D23FAD" w:rsidRPr="00203057" w:rsidRDefault="0097137A" w:rsidP="0035216B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203057">
        <w:rPr>
          <w:rFonts w:cstheme="minorHAnsi"/>
        </w:rPr>
        <w:t>Co</w:t>
      </w:r>
      <w:r w:rsidRPr="00203057">
        <w:rPr>
          <w:rFonts w:eastAsia="Times New Roman" w:cstheme="minorHAnsi"/>
          <w:szCs w:val="24"/>
        </w:rPr>
        <w:t>upled with strategic planning, periodic peer review</w:t>
      </w:r>
      <w:r w:rsidR="00D536C6" w:rsidRPr="00203057">
        <w:rPr>
          <w:rFonts w:eastAsia="Times New Roman" w:cstheme="minorHAnsi"/>
          <w:szCs w:val="24"/>
        </w:rPr>
        <w:t xml:space="preserve"> for reauthorization</w:t>
      </w:r>
      <w:r w:rsidRPr="00203057">
        <w:rPr>
          <w:rFonts w:eastAsia="Times New Roman" w:cstheme="minorHAnsi"/>
          <w:szCs w:val="24"/>
        </w:rPr>
        <w:t xml:space="preserve"> is essential to advancing academic excellence</w:t>
      </w:r>
      <w:r w:rsidR="0041264A" w:rsidRPr="00203057">
        <w:rPr>
          <w:rFonts w:eastAsia="Times New Roman" w:cstheme="minorHAnsi"/>
          <w:szCs w:val="24"/>
        </w:rPr>
        <w:t>, and ensuring</w:t>
      </w:r>
      <w:r w:rsidR="00D23FAD" w:rsidRPr="00203057">
        <w:rPr>
          <w:rFonts w:eastAsia="Times New Roman" w:cstheme="minorHAnsi"/>
          <w:szCs w:val="24"/>
        </w:rPr>
        <w:t xml:space="preserve"> the </w:t>
      </w:r>
      <w:r w:rsidR="006B1E4E" w:rsidRPr="00203057">
        <w:rPr>
          <w:rFonts w:eastAsia="Times New Roman" w:cstheme="minorHAnsi"/>
          <w:szCs w:val="24"/>
        </w:rPr>
        <w:t>Institutes/Centers</w:t>
      </w:r>
      <w:r w:rsidRPr="00203057">
        <w:rPr>
          <w:rFonts w:eastAsia="Times New Roman" w:cstheme="minorHAnsi"/>
          <w:szCs w:val="24"/>
        </w:rPr>
        <w:t xml:space="preserve"> are well positioned to successfully respond to opportunities and to support the needs of faculty who desire to contribute to cross-cutting, interdisciplinary scholarship</w:t>
      </w:r>
      <w:r w:rsidR="008D1615" w:rsidRPr="00203057">
        <w:rPr>
          <w:rFonts w:eastAsia="Times New Roman" w:cstheme="minorHAnsi"/>
          <w:szCs w:val="24"/>
        </w:rPr>
        <w:t xml:space="preserve"> and innovation. </w:t>
      </w:r>
    </w:p>
    <w:p w14:paraId="670F1187" w14:textId="77777777" w:rsidR="00BB502F" w:rsidRPr="00203057" w:rsidRDefault="00BB502F" w:rsidP="0035216B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7D7A276" w14:textId="0A790457" w:rsidR="00A34DBB" w:rsidRPr="00203057" w:rsidRDefault="008D1615" w:rsidP="0035216B">
      <w:pPr>
        <w:spacing w:after="0" w:line="240" w:lineRule="auto"/>
        <w:jc w:val="both"/>
        <w:rPr>
          <w:rFonts w:eastAsia="Times New Roman" w:cstheme="minorHAnsi"/>
        </w:rPr>
      </w:pPr>
      <w:r w:rsidRPr="00203057">
        <w:rPr>
          <w:rFonts w:eastAsia="Times New Roman" w:cstheme="minorHAnsi"/>
          <w:szCs w:val="24"/>
        </w:rPr>
        <w:t>For discipline-</w:t>
      </w:r>
      <w:r w:rsidR="0097137A" w:rsidRPr="00203057">
        <w:rPr>
          <w:rFonts w:eastAsia="Times New Roman" w:cstheme="minorHAnsi"/>
          <w:szCs w:val="24"/>
        </w:rPr>
        <w:t>centered departments</w:t>
      </w:r>
      <w:r w:rsidR="000734F5" w:rsidRPr="00FB6EF8">
        <w:rPr>
          <w:rFonts w:eastAsia="Times New Roman" w:cstheme="minorHAnsi"/>
          <w:szCs w:val="24"/>
        </w:rPr>
        <w:t xml:space="preserve"> and colle</w:t>
      </w:r>
      <w:r w:rsidR="000734F5" w:rsidRPr="00203057">
        <w:rPr>
          <w:rFonts w:eastAsia="Times New Roman" w:cstheme="minorHAnsi"/>
          <w:szCs w:val="24"/>
        </w:rPr>
        <w:t>ges</w:t>
      </w:r>
      <w:r w:rsidR="0097137A" w:rsidRPr="00203057">
        <w:rPr>
          <w:rFonts w:eastAsia="Times New Roman" w:cstheme="minorHAnsi"/>
          <w:szCs w:val="24"/>
        </w:rPr>
        <w:t xml:space="preserve">, </w:t>
      </w:r>
      <w:r w:rsidRPr="00203057">
        <w:rPr>
          <w:rFonts w:eastAsia="Times New Roman" w:cstheme="minorHAnsi"/>
          <w:szCs w:val="24"/>
        </w:rPr>
        <w:t xml:space="preserve">the </w:t>
      </w:r>
      <w:r w:rsidR="0097137A" w:rsidRPr="00203057">
        <w:rPr>
          <w:rFonts w:eastAsia="Times New Roman" w:cstheme="minorHAnsi"/>
          <w:szCs w:val="24"/>
        </w:rPr>
        <w:t xml:space="preserve">Academic Program Review is the primary means to maintain and improve quality, where the intent is to be a periodic self-examination process that includes peer </w:t>
      </w:r>
      <w:r w:rsidR="00A3372E" w:rsidRPr="00203057">
        <w:rPr>
          <w:rFonts w:eastAsia="Times New Roman" w:cstheme="minorHAnsi"/>
          <w:szCs w:val="24"/>
        </w:rPr>
        <w:t>feedback and</w:t>
      </w:r>
      <w:r w:rsidR="0097137A" w:rsidRPr="00203057">
        <w:rPr>
          <w:rFonts w:eastAsia="Times New Roman" w:cstheme="minorHAnsi"/>
          <w:szCs w:val="24"/>
        </w:rPr>
        <w:t xml:space="preserve"> provides guidance on ongoing strategic actions to realize future opportunities.  </w:t>
      </w:r>
      <w:r w:rsidR="00D23FAD" w:rsidRPr="00203057">
        <w:rPr>
          <w:rFonts w:eastAsia="Times New Roman" w:cstheme="minorHAnsi"/>
          <w:szCs w:val="24"/>
        </w:rPr>
        <w:t xml:space="preserve">For interdisciplinary </w:t>
      </w:r>
      <w:r w:rsidR="006B1E4E" w:rsidRPr="00203057">
        <w:rPr>
          <w:rFonts w:eastAsia="Times New Roman" w:cstheme="minorHAnsi"/>
          <w:szCs w:val="24"/>
        </w:rPr>
        <w:t>Institutes/Centers</w:t>
      </w:r>
      <w:r w:rsidR="00D23FAD" w:rsidRPr="00203057">
        <w:rPr>
          <w:rFonts w:eastAsia="Times New Roman" w:cstheme="minorHAnsi"/>
          <w:szCs w:val="24"/>
        </w:rPr>
        <w:t xml:space="preserve">, </w:t>
      </w:r>
      <w:r w:rsidR="0097137A" w:rsidRPr="00203057">
        <w:rPr>
          <w:rFonts w:eastAsia="Times New Roman" w:cstheme="minorHAnsi"/>
          <w:szCs w:val="24"/>
        </w:rPr>
        <w:t xml:space="preserve">the objective of </w:t>
      </w:r>
      <w:r w:rsidRPr="00203057">
        <w:rPr>
          <w:rFonts w:eastAsia="Times New Roman" w:cstheme="minorHAnsi"/>
          <w:szCs w:val="24"/>
        </w:rPr>
        <w:t>the P</w:t>
      </w:r>
      <w:r w:rsidR="0097137A" w:rsidRPr="00203057">
        <w:rPr>
          <w:rFonts w:eastAsia="Times New Roman" w:cstheme="minorHAnsi"/>
          <w:szCs w:val="24"/>
        </w:rPr>
        <w:t>eriod</w:t>
      </w:r>
      <w:r w:rsidRPr="00203057">
        <w:rPr>
          <w:rFonts w:eastAsia="Times New Roman" w:cstheme="minorHAnsi"/>
          <w:szCs w:val="24"/>
        </w:rPr>
        <w:t>ic R</w:t>
      </w:r>
      <w:r w:rsidR="0097137A" w:rsidRPr="00203057">
        <w:rPr>
          <w:rFonts w:eastAsia="Times New Roman" w:cstheme="minorHAnsi"/>
          <w:szCs w:val="24"/>
        </w:rPr>
        <w:t>eview</w:t>
      </w:r>
      <w:r w:rsidRPr="00203057">
        <w:rPr>
          <w:rFonts w:eastAsia="Times New Roman" w:cstheme="minorHAnsi"/>
          <w:szCs w:val="24"/>
        </w:rPr>
        <w:t xml:space="preserve"> </w:t>
      </w:r>
      <w:r w:rsidR="0097137A" w:rsidRPr="00203057">
        <w:rPr>
          <w:rFonts w:eastAsia="Times New Roman" w:cstheme="minorHAnsi"/>
          <w:szCs w:val="24"/>
        </w:rPr>
        <w:t xml:space="preserve">is </w:t>
      </w:r>
      <w:r w:rsidRPr="00203057">
        <w:rPr>
          <w:rFonts w:eastAsia="Times New Roman" w:cstheme="minorHAnsi"/>
        </w:rPr>
        <w:t xml:space="preserve">similar:  </w:t>
      </w:r>
      <w:r w:rsidR="0097137A" w:rsidRPr="00203057">
        <w:rPr>
          <w:rFonts w:eastAsia="Times New Roman" w:cstheme="minorHAnsi"/>
        </w:rPr>
        <w:t xml:space="preserve">a process designed to provide a clear assessment of the </w:t>
      </w:r>
      <w:r w:rsidR="00D23FAD" w:rsidRPr="00203057">
        <w:rPr>
          <w:rFonts w:eastAsia="Times New Roman" w:cstheme="minorHAnsi"/>
        </w:rPr>
        <w:t xml:space="preserve">strengths and challenges and </w:t>
      </w:r>
      <w:r w:rsidR="0097137A" w:rsidRPr="00203057">
        <w:rPr>
          <w:rFonts w:eastAsia="Times New Roman" w:cstheme="minorHAnsi"/>
        </w:rPr>
        <w:t xml:space="preserve">guide the future direction of activities. </w:t>
      </w:r>
    </w:p>
    <w:p w14:paraId="782EF637" w14:textId="77777777" w:rsidR="00A34DBB" w:rsidRPr="00203057" w:rsidRDefault="00A34DBB" w:rsidP="00DF1115">
      <w:pPr>
        <w:spacing w:after="0" w:line="240" w:lineRule="auto"/>
        <w:jc w:val="both"/>
        <w:rPr>
          <w:rFonts w:eastAsia="Times New Roman" w:cstheme="minorHAnsi"/>
        </w:rPr>
      </w:pPr>
    </w:p>
    <w:p w14:paraId="22E0231C" w14:textId="0C9532AB" w:rsidR="0097137A" w:rsidRPr="00203057" w:rsidRDefault="0097137A" w:rsidP="0035048E">
      <w:pPr>
        <w:spacing w:after="0" w:line="240" w:lineRule="auto"/>
        <w:jc w:val="both"/>
        <w:rPr>
          <w:rFonts w:eastAsia="Times New Roman" w:cstheme="minorHAnsi"/>
        </w:rPr>
      </w:pPr>
      <w:r w:rsidRPr="00203057">
        <w:rPr>
          <w:rFonts w:eastAsia="Times New Roman" w:cstheme="minorHAnsi"/>
        </w:rPr>
        <w:t xml:space="preserve">An effective </w:t>
      </w:r>
      <w:r w:rsidR="00D536C6" w:rsidRPr="00203057">
        <w:rPr>
          <w:rFonts w:eastAsia="Times New Roman" w:cstheme="minorHAnsi"/>
        </w:rPr>
        <w:t xml:space="preserve">periodic </w:t>
      </w:r>
      <w:r w:rsidRPr="00203057">
        <w:rPr>
          <w:rFonts w:eastAsia="Times New Roman" w:cstheme="minorHAnsi"/>
        </w:rPr>
        <w:t>review</w:t>
      </w:r>
      <w:r w:rsidR="00D23FAD" w:rsidRPr="00203057">
        <w:rPr>
          <w:rFonts w:eastAsia="Times New Roman" w:cstheme="minorHAnsi"/>
        </w:rPr>
        <w:t xml:space="preserve"> is beneficial to the </w:t>
      </w:r>
      <w:r w:rsidR="006B1E4E" w:rsidRPr="00203057">
        <w:rPr>
          <w:rFonts w:eastAsia="Times New Roman" w:cstheme="minorHAnsi"/>
        </w:rPr>
        <w:t>Institute/Center</w:t>
      </w:r>
      <w:r w:rsidRPr="00203057">
        <w:rPr>
          <w:rFonts w:eastAsia="Times New Roman" w:cstheme="minorHAnsi"/>
        </w:rPr>
        <w:t xml:space="preserve"> in planning for the future, fully engages the faculty and administration </w:t>
      </w:r>
      <w:r w:rsidR="008D1615" w:rsidRPr="00203057">
        <w:rPr>
          <w:rFonts w:eastAsia="Times New Roman" w:cstheme="minorHAnsi"/>
        </w:rPr>
        <w:t>in</w:t>
      </w:r>
      <w:r w:rsidRPr="00203057">
        <w:rPr>
          <w:rFonts w:eastAsia="Times New Roman" w:cstheme="minorHAnsi"/>
        </w:rPr>
        <w:t xml:space="preserve"> the development of the self-study, </w:t>
      </w:r>
      <w:r w:rsidR="00D536C6" w:rsidRPr="00203057">
        <w:rPr>
          <w:rFonts w:eastAsia="Times New Roman" w:cstheme="minorHAnsi"/>
        </w:rPr>
        <w:t xml:space="preserve">external </w:t>
      </w:r>
      <w:r w:rsidRPr="00203057">
        <w:rPr>
          <w:rFonts w:eastAsia="Times New Roman" w:cstheme="minorHAnsi"/>
        </w:rPr>
        <w:t xml:space="preserve">peer review, unit response and </w:t>
      </w:r>
      <w:r w:rsidR="00D23FAD" w:rsidRPr="00203057">
        <w:rPr>
          <w:rFonts w:eastAsia="Times New Roman" w:cstheme="minorHAnsi"/>
        </w:rPr>
        <w:t xml:space="preserve">the </w:t>
      </w:r>
      <w:r w:rsidRPr="00203057">
        <w:rPr>
          <w:rFonts w:eastAsia="Times New Roman" w:cstheme="minorHAnsi"/>
        </w:rPr>
        <w:t>subsequent implementation of the recommendat</w:t>
      </w:r>
      <w:r w:rsidR="00D23FAD" w:rsidRPr="00203057">
        <w:rPr>
          <w:rFonts w:eastAsia="Times New Roman" w:cstheme="minorHAnsi"/>
        </w:rPr>
        <w:t xml:space="preserve">ions.  As a result, </w:t>
      </w:r>
      <w:r w:rsidR="006B1E4E" w:rsidRPr="00203057">
        <w:rPr>
          <w:rFonts w:eastAsia="Times New Roman" w:cstheme="minorHAnsi"/>
        </w:rPr>
        <w:t>Institutes/Centers</w:t>
      </w:r>
      <w:r w:rsidRPr="00203057">
        <w:rPr>
          <w:rFonts w:eastAsia="Times New Roman" w:cstheme="minorHAnsi"/>
        </w:rPr>
        <w:t xml:space="preserve"> can realize many benefits</w:t>
      </w:r>
      <w:r w:rsidR="00D23FAD" w:rsidRPr="00203057">
        <w:rPr>
          <w:rFonts w:eastAsia="Times New Roman" w:cstheme="minorHAnsi"/>
        </w:rPr>
        <w:t xml:space="preserve"> and outcomes</w:t>
      </w:r>
      <w:r w:rsidRPr="00203057">
        <w:rPr>
          <w:rFonts w:eastAsia="Times New Roman" w:cstheme="minorHAnsi"/>
        </w:rPr>
        <w:t xml:space="preserve"> from a quality review tailored to the scope and scale of its activities</w:t>
      </w:r>
      <w:r w:rsidR="00D23FAD" w:rsidRPr="00203057">
        <w:rPr>
          <w:rFonts w:eastAsia="Times New Roman" w:cstheme="minorHAnsi"/>
        </w:rPr>
        <w:t>, including:</w:t>
      </w:r>
    </w:p>
    <w:p w14:paraId="52C5749B" w14:textId="77777777" w:rsidR="00BB518A" w:rsidRPr="00203057" w:rsidRDefault="00BB518A" w:rsidP="0035048E">
      <w:pPr>
        <w:spacing w:after="0" w:line="240" w:lineRule="auto"/>
        <w:jc w:val="both"/>
        <w:rPr>
          <w:rFonts w:cstheme="minorHAnsi"/>
          <w:b/>
        </w:rPr>
      </w:pPr>
    </w:p>
    <w:p w14:paraId="0BAFAE09" w14:textId="6AB6FE39" w:rsidR="0097137A" w:rsidRPr="00203057" w:rsidRDefault="0097137A" w:rsidP="0035048E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203057">
        <w:rPr>
          <w:rFonts w:eastAsia="Times New Roman" w:cstheme="minorHAnsi"/>
        </w:rPr>
        <w:t xml:space="preserve">An examination of the quality and value of the </w:t>
      </w:r>
      <w:r w:rsidR="000734F5" w:rsidRPr="00203057">
        <w:rPr>
          <w:rFonts w:eastAsia="Times New Roman" w:cstheme="minorHAnsi"/>
        </w:rPr>
        <w:t>Institute/Center</w:t>
      </w:r>
      <w:r w:rsidR="0079271B" w:rsidRPr="00203057">
        <w:rPr>
          <w:rFonts w:eastAsia="Times New Roman" w:cstheme="minorHAnsi"/>
        </w:rPr>
        <w:t>’</w:t>
      </w:r>
      <w:r w:rsidR="00D23FAD" w:rsidRPr="00203057">
        <w:rPr>
          <w:rFonts w:eastAsia="Times New Roman" w:cstheme="minorHAnsi"/>
        </w:rPr>
        <w:t>s</w:t>
      </w:r>
      <w:r w:rsidRPr="00203057">
        <w:rPr>
          <w:rFonts w:eastAsia="Times New Roman" w:cstheme="minorHAnsi"/>
        </w:rPr>
        <w:t xml:space="preserve"> activities by the faculty and students.</w:t>
      </w:r>
    </w:p>
    <w:p w14:paraId="6DB43FF8" w14:textId="0943B32B" w:rsidR="0097137A" w:rsidRPr="00203057" w:rsidRDefault="0097137A" w:rsidP="0035048E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203057">
        <w:rPr>
          <w:rFonts w:eastAsia="Times New Roman" w:cstheme="minorHAnsi"/>
        </w:rPr>
        <w:t xml:space="preserve">A clarification, evaluation, and perhaps revision, of the </w:t>
      </w:r>
      <w:r w:rsidR="000734F5" w:rsidRPr="00203057">
        <w:rPr>
          <w:rFonts w:eastAsia="Times New Roman" w:cstheme="minorHAnsi"/>
        </w:rPr>
        <w:t>Institute/Center</w:t>
      </w:r>
      <w:r w:rsidR="0079271B" w:rsidRPr="00203057">
        <w:rPr>
          <w:rFonts w:eastAsia="Times New Roman" w:cstheme="minorHAnsi"/>
        </w:rPr>
        <w:t xml:space="preserve">’s </w:t>
      </w:r>
      <w:r w:rsidRPr="00203057">
        <w:rPr>
          <w:rFonts w:eastAsia="Times New Roman" w:cstheme="minorHAnsi"/>
        </w:rPr>
        <w:t>goals, strengths, challenges, and opportunities.</w:t>
      </w:r>
    </w:p>
    <w:p w14:paraId="37070FD8" w14:textId="053D1FAA" w:rsidR="0097137A" w:rsidRPr="00203057" w:rsidRDefault="0097137A" w:rsidP="0035048E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203057">
        <w:rPr>
          <w:rFonts w:eastAsia="Times New Roman" w:cstheme="minorHAnsi"/>
        </w:rPr>
        <w:t xml:space="preserve">An improved source of information to help guide the </w:t>
      </w:r>
      <w:r w:rsidR="000734F5" w:rsidRPr="00203057">
        <w:rPr>
          <w:rFonts w:eastAsia="Times New Roman" w:cstheme="minorHAnsi"/>
        </w:rPr>
        <w:t>Institute/Center</w:t>
      </w:r>
      <w:r w:rsidR="0079271B" w:rsidRPr="00203057">
        <w:rPr>
          <w:rFonts w:eastAsia="Times New Roman" w:cstheme="minorHAnsi"/>
        </w:rPr>
        <w:t xml:space="preserve">’s </w:t>
      </w:r>
      <w:r w:rsidRPr="00203057">
        <w:rPr>
          <w:rFonts w:eastAsia="Times New Roman" w:cstheme="minorHAnsi"/>
        </w:rPr>
        <w:t>future actions, activities, and decisions on resources.</w:t>
      </w:r>
    </w:p>
    <w:p w14:paraId="24F7A9F6" w14:textId="14F4623A" w:rsidR="0097137A" w:rsidRPr="00203057" w:rsidRDefault="0097137A" w:rsidP="0035048E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203057">
        <w:rPr>
          <w:rFonts w:eastAsia="Times New Roman" w:cstheme="minorHAnsi"/>
        </w:rPr>
        <w:t xml:space="preserve">An assessment of </w:t>
      </w:r>
      <w:r w:rsidR="000734F5" w:rsidRPr="00203057">
        <w:rPr>
          <w:rFonts w:eastAsia="Times New Roman" w:cstheme="minorHAnsi"/>
        </w:rPr>
        <w:t>Institute/Center</w:t>
      </w:r>
      <w:r w:rsidR="0079271B" w:rsidRPr="00203057">
        <w:rPr>
          <w:rFonts w:eastAsia="Times New Roman" w:cstheme="minorHAnsi"/>
        </w:rPr>
        <w:t xml:space="preserve">’s </w:t>
      </w:r>
      <w:r w:rsidRPr="00203057">
        <w:rPr>
          <w:rFonts w:eastAsia="Times New Roman" w:cstheme="minorHAnsi"/>
        </w:rPr>
        <w:t xml:space="preserve">objectives and how they enable achievement of the </w:t>
      </w:r>
      <w:r w:rsidR="000734F5" w:rsidRPr="00203057">
        <w:rPr>
          <w:rFonts w:eastAsia="Times New Roman" w:cstheme="minorHAnsi"/>
        </w:rPr>
        <w:t xml:space="preserve">College’s and </w:t>
      </w:r>
      <w:r w:rsidRPr="00203057">
        <w:rPr>
          <w:rFonts w:eastAsia="Times New Roman" w:cstheme="minorHAnsi"/>
        </w:rPr>
        <w:t>University's strategic priorities and goals.</w:t>
      </w:r>
    </w:p>
    <w:p w14:paraId="3CA8840E" w14:textId="77777777" w:rsidR="00A34DBB" w:rsidRPr="00203057" w:rsidRDefault="00A34DBB" w:rsidP="0035048E">
      <w:pPr>
        <w:spacing w:after="0" w:line="240" w:lineRule="auto"/>
        <w:jc w:val="both"/>
        <w:rPr>
          <w:rFonts w:eastAsia="Times New Roman" w:cstheme="minorHAnsi"/>
        </w:rPr>
      </w:pPr>
    </w:p>
    <w:p w14:paraId="78D529DA" w14:textId="33D4579F" w:rsidR="00D536C6" w:rsidRPr="00203057" w:rsidRDefault="0097137A" w:rsidP="0035048E">
      <w:pPr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203057">
        <w:rPr>
          <w:rFonts w:eastAsia="Times New Roman" w:cstheme="minorHAnsi"/>
        </w:rPr>
        <w:t xml:space="preserve">As delegated by the President, the </w:t>
      </w:r>
      <w:r w:rsidR="007E205A">
        <w:rPr>
          <w:rFonts w:eastAsia="Times New Roman" w:cstheme="minorHAnsi"/>
        </w:rPr>
        <w:t xml:space="preserve">Senior </w:t>
      </w:r>
      <w:r w:rsidR="00584CEA" w:rsidRPr="00203057">
        <w:rPr>
          <w:rFonts w:eastAsia="Times New Roman" w:cstheme="minorHAnsi"/>
        </w:rPr>
        <w:t>Vice President</w:t>
      </w:r>
      <w:r w:rsidRPr="00203057">
        <w:rPr>
          <w:rFonts w:eastAsia="Times New Roman" w:cstheme="minorHAnsi"/>
        </w:rPr>
        <w:t xml:space="preserve"> for Research is responsible for the oversight and </w:t>
      </w:r>
      <w:r w:rsidR="009F3FBF" w:rsidRPr="00203057">
        <w:rPr>
          <w:rFonts w:eastAsia="Times New Roman" w:cstheme="minorHAnsi"/>
        </w:rPr>
        <w:t>documentation</w:t>
      </w:r>
      <w:r w:rsidRPr="00203057">
        <w:rPr>
          <w:rFonts w:eastAsia="Times New Roman" w:cstheme="minorHAnsi"/>
        </w:rPr>
        <w:t xml:space="preserve"> of the periodic review and reauthori</w:t>
      </w:r>
      <w:r w:rsidR="00D23FAD" w:rsidRPr="00203057">
        <w:rPr>
          <w:rFonts w:eastAsia="Times New Roman" w:cstheme="minorHAnsi"/>
        </w:rPr>
        <w:t xml:space="preserve">zation processes of all </w:t>
      </w:r>
      <w:r w:rsidR="006B1E4E" w:rsidRPr="00203057">
        <w:rPr>
          <w:rFonts w:eastAsia="Times New Roman" w:cstheme="minorHAnsi"/>
        </w:rPr>
        <w:t>Institutes/Centers</w:t>
      </w:r>
      <w:r w:rsidR="00D23FAD" w:rsidRPr="00203057">
        <w:rPr>
          <w:rFonts w:eastAsia="Times New Roman" w:cstheme="minorHAnsi"/>
        </w:rPr>
        <w:t>.  As such, the o</w:t>
      </w:r>
      <w:r w:rsidRPr="00203057">
        <w:rPr>
          <w:rFonts w:eastAsia="Times New Roman" w:cstheme="minorHAnsi"/>
        </w:rPr>
        <w:t xml:space="preserve">ffice for </w:t>
      </w:r>
      <w:r w:rsidR="00040A99">
        <w:rPr>
          <w:rFonts w:eastAsia="Times New Roman" w:cstheme="minorHAnsi"/>
        </w:rPr>
        <w:t xml:space="preserve">Research, Innovation &amp; Impact (RII) </w:t>
      </w:r>
      <w:r w:rsidRPr="00203057">
        <w:rPr>
          <w:rFonts w:eastAsia="Times New Roman" w:cstheme="minorHAnsi"/>
        </w:rPr>
        <w:t>serves as the main point of contact for this process, although the periodic review and reauthorization is a collaborative process wit</w:t>
      </w:r>
      <w:r w:rsidR="00D536C6" w:rsidRPr="00203057">
        <w:rPr>
          <w:rFonts w:eastAsia="Times New Roman" w:cstheme="minorHAnsi"/>
        </w:rPr>
        <w:t>h senior university administrators, college deans</w:t>
      </w:r>
      <w:r w:rsidRPr="00203057">
        <w:rPr>
          <w:rFonts w:eastAsia="Times New Roman" w:cstheme="minorHAnsi"/>
        </w:rPr>
        <w:t xml:space="preserve">, and </w:t>
      </w:r>
      <w:r w:rsidR="00D536C6" w:rsidRPr="00203057">
        <w:rPr>
          <w:rFonts w:eastAsia="Times New Roman" w:cstheme="minorHAnsi"/>
        </w:rPr>
        <w:t xml:space="preserve">department heads </w:t>
      </w:r>
      <w:r w:rsidRPr="00203057">
        <w:rPr>
          <w:rFonts w:eastAsia="Times New Roman" w:cstheme="minorHAnsi"/>
        </w:rPr>
        <w:t xml:space="preserve">whose faculty are </w:t>
      </w:r>
      <w:r w:rsidR="006B1E4E" w:rsidRPr="00203057">
        <w:rPr>
          <w:rFonts w:eastAsia="Times New Roman" w:cstheme="minorHAnsi"/>
        </w:rPr>
        <w:t>Institute/Center</w:t>
      </w:r>
      <w:r w:rsidRPr="00203057">
        <w:rPr>
          <w:rFonts w:eastAsia="Times New Roman" w:cstheme="minorHAnsi"/>
        </w:rPr>
        <w:t xml:space="preserve"> members.</w:t>
      </w:r>
      <w:r w:rsidR="00D536C6" w:rsidRPr="00203057">
        <w:rPr>
          <w:rFonts w:eastAsia="Times New Roman" w:cstheme="minorHAnsi"/>
        </w:rPr>
        <w:t xml:space="preserve">  </w:t>
      </w:r>
      <w:r w:rsidR="00D536C6" w:rsidRPr="00203057">
        <w:rPr>
          <w:rFonts w:cstheme="minorHAnsi"/>
          <w:color w:val="000000"/>
          <w:u w:val="single"/>
        </w:rPr>
        <w:t>NOTE:  The Institute/Center is responsible for all expenses incurred by the Periodic Review process.</w:t>
      </w:r>
      <w:r w:rsidR="008154E4">
        <w:rPr>
          <w:rFonts w:cstheme="minorHAnsi"/>
          <w:color w:val="000000"/>
          <w:u w:val="single"/>
        </w:rPr>
        <w:t xml:space="preserve"> It is incumbent upon the</w:t>
      </w:r>
      <w:r w:rsidR="00EF34AE">
        <w:rPr>
          <w:rFonts w:cstheme="minorHAnsi"/>
          <w:color w:val="000000"/>
          <w:u w:val="single"/>
        </w:rPr>
        <w:t xml:space="preserve"> College</w:t>
      </w:r>
      <w:r w:rsidR="008154E4">
        <w:rPr>
          <w:rFonts w:cstheme="minorHAnsi"/>
          <w:color w:val="000000"/>
          <w:u w:val="single"/>
        </w:rPr>
        <w:t xml:space="preserve"> Dean to provide an FRS account number </w:t>
      </w:r>
      <w:r w:rsidR="00566651">
        <w:rPr>
          <w:rFonts w:cstheme="minorHAnsi"/>
          <w:color w:val="000000"/>
          <w:u w:val="single"/>
        </w:rPr>
        <w:t>to cover</w:t>
      </w:r>
      <w:r w:rsidR="008154E4">
        <w:rPr>
          <w:rFonts w:cstheme="minorHAnsi"/>
          <w:color w:val="000000"/>
          <w:u w:val="single"/>
        </w:rPr>
        <w:t xml:space="preserve"> any expense incurred by the Periodic Review</w:t>
      </w:r>
      <w:r w:rsidR="00EF34AE">
        <w:rPr>
          <w:rFonts w:cstheme="minorHAnsi"/>
          <w:color w:val="000000"/>
          <w:u w:val="single"/>
        </w:rPr>
        <w:t xml:space="preserve"> process</w:t>
      </w:r>
      <w:r w:rsidR="008154E4">
        <w:rPr>
          <w:rFonts w:cstheme="minorHAnsi"/>
          <w:color w:val="000000"/>
          <w:u w:val="single"/>
        </w:rPr>
        <w:t xml:space="preserve">. </w:t>
      </w:r>
    </w:p>
    <w:p w14:paraId="4FC0EEDE" w14:textId="012EBB54" w:rsidR="0097137A" w:rsidRPr="00203057" w:rsidRDefault="0097137A" w:rsidP="0035048E">
      <w:pPr>
        <w:spacing w:after="0" w:line="240" w:lineRule="auto"/>
        <w:jc w:val="both"/>
        <w:rPr>
          <w:rFonts w:eastAsia="Times New Roman" w:cstheme="minorHAnsi"/>
        </w:rPr>
      </w:pPr>
    </w:p>
    <w:p w14:paraId="4286D63A" w14:textId="77777777" w:rsidR="00112CBD" w:rsidRPr="00203057" w:rsidRDefault="00112CBD" w:rsidP="0035048E">
      <w:pPr>
        <w:spacing w:after="0" w:line="240" w:lineRule="auto"/>
        <w:jc w:val="both"/>
        <w:rPr>
          <w:rFonts w:eastAsia="Times New Roman" w:cstheme="minorHAnsi"/>
        </w:rPr>
      </w:pPr>
    </w:p>
    <w:p w14:paraId="49D55A24" w14:textId="77777777" w:rsidR="00112CBD" w:rsidRPr="00203057" w:rsidRDefault="00112CBD" w:rsidP="0035048E">
      <w:pPr>
        <w:spacing w:after="0" w:line="240" w:lineRule="auto"/>
        <w:jc w:val="both"/>
        <w:rPr>
          <w:rFonts w:eastAsia="Times New Roman" w:cstheme="minorHAnsi"/>
        </w:rPr>
      </w:pPr>
    </w:p>
    <w:p w14:paraId="395D36BF" w14:textId="77777777" w:rsidR="00822485" w:rsidRDefault="00822485" w:rsidP="00822485">
      <w:pPr>
        <w:pStyle w:val="ListParagraph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84CE8D" w14:textId="05B29467" w:rsidR="0097137A" w:rsidRPr="002767ED" w:rsidRDefault="0097137A" w:rsidP="0035048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7ED">
        <w:rPr>
          <w:rFonts w:asciiTheme="minorHAnsi" w:hAnsiTheme="minorHAnsi" w:cstheme="minorHAnsi"/>
          <w:b/>
          <w:sz w:val="22"/>
          <w:szCs w:val="22"/>
        </w:rPr>
        <w:t>Periodic Review</w:t>
      </w:r>
    </w:p>
    <w:p w14:paraId="5FF4DCD3" w14:textId="77777777" w:rsidR="0097137A" w:rsidRPr="00203057" w:rsidRDefault="0097137A" w:rsidP="0035048E">
      <w:pPr>
        <w:pStyle w:val="ListParagraph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99AD32" w14:textId="57D1D9C0" w:rsidR="00112CBD" w:rsidRPr="00203057" w:rsidRDefault="00D23FAD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 xml:space="preserve">All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Institutes/Centers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are expected to undergo perio</w:t>
      </w:r>
      <w:r w:rsidR="003D02C6" w:rsidRPr="00203057">
        <w:rPr>
          <w:rFonts w:asciiTheme="minorHAnsi" w:hAnsiTheme="minorHAnsi" w:cstheme="minorHAnsi"/>
          <w:sz w:val="22"/>
          <w:szCs w:val="22"/>
        </w:rPr>
        <w:t xml:space="preserve">dic review for reauthorization </w:t>
      </w:r>
      <w:r w:rsidR="003D02C6" w:rsidRPr="00203057">
        <w:rPr>
          <w:rFonts w:asciiTheme="minorHAnsi" w:hAnsiTheme="minorHAnsi" w:cstheme="minorHAnsi"/>
          <w:color w:val="000000"/>
          <w:sz w:val="22"/>
          <w:szCs w:val="22"/>
        </w:rPr>
        <w:t>after its initial establishment period (no more than 5 years) and renewal period (no more than 7 years)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.  The </w:t>
      </w:r>
      <w:r w:rsidR="00655FC0" w:rsidRPr="00203057">
        <w:rPr>
          <w:rFonts w:asciiTheme="minorHAnsi" w:hAnsiTheme="minorHAnsi" w:cstheme="minorHAnsi"/>
          <w:sz w:val="22"/>
          <w:szCs w:val="22"/>
        </w:rPr>
        <w:t xml:space="preserve">office for </w:t>
      </w:r>
      <w:r w:rsidR="00040A99">
        <w:rPr>
          <w:rFonts w:asciiTheme="minorHAnsi" w:hAnsiTheme="minorHAnsi" w:cstheme="minorHAnsi"/>
          <w:sz w:val="22"/>
          <w:szCs w:val="22"/>
        </w:rPr>
        <w:t xml:space="preserve">Research, Innovation &amp; Impact (RII) </w:t>
      </w:r>
      <w:r w:rsidR="00655FC0" w:rsidRPr="00203057">
        <w:rPr>
          <w:rFonts w:asciiTheme="minorHAnsi" w:hAnsiTheme="minorHAnsi" w:cstheme="minorHAnsi"/>
          <w:sz w:val="22"/>
          <w:szCs w:val="22"/>
        </w:rPr>
        <w:t>initiates the need for review by informing the Cognizant Administrator (typically the dean)</w:t>
      </w:r>
      <w:r w:rsidR="003D02C6" w:rsidRPr="00203057">
        <w:rPr>
          <w:rFonts w:asciiTheme="minorHAnsi" w:hAnsiTheme="minorHAnsi" w:cstheme="minorHAnsi"/>
          <w:sz w:val="22"/>
          <w:szCs w:val="22"/>
        </w:rPr>
        <w:t xml:space="preserve">.  </w:t>
      </w:r>
      <w:r w:rsidR="0097137A" w:rsidRPr="00203057">
        <w:rPr>
          <w:rFonts w:asciiTheme="minorHAnsi" w:hAnsiTheme="minorHAnsi" w:cstheme="minorHAnsi"/>
          <w:sz w:val="22"/>
          <w:szCs w:val="22"/>
        </w:rPr>
        <w:t>In extenuating circumstances, the Cognizant Administrator</w:t>
      </w:r>
      <w:r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97137A" w:rsidRPr="00203057">
        <w:rPr>
          <w:rFonts w:asciiTheme="minorHAnsi" w:hAnsiTheme="minorHAnsi" w:cstheme="minorHAnsi"/>
          <w:sz w:val="22"/>
          <w:szCs w:val="22"/>
        </w:rPr>
        <w:t>can request in writing a</w:t>
      </w:r>
      <w:r w:rsidRPr="00203057">
        <w:rPr>
          <w:rFonts w:asciiTheme="minorHAnsi" w:hAnsiTheme="minorHAnsi" w:cstheme="minorHAnsi"/>
          <w:sz w:val="22"/>
          <w:szCs w:val="22"/>
        </w:rPr>
        <w:t>n extension of up to one year from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the </w:t>
      </w:r>
      <w:r w:rsidR="00566651">
        <w:rPr>
          <w:rFonts w:asciiTheme="minorHAnsi" w:hAnsiTheme="minorHAnsi" w:cstheme="minorHAnsi"/>
          <w:sz w:val="22"/>
          <w:szCs w:val="22"/>
        </w:rPr>
        <w:t xml:space="preserve">Senior </w:t>
      </w:r>
      <w:r w:rsidR="00584CEA" w:rsidRPr="00203057">
        <w:rPr>
          <w:rFonts w:asciiTheme="minorHAnsi" w:hAnsiTheme="minorHAnsi" w:cstheme="minorHAnsi"/>
          <w:sz w:val="22"/>
          <w:szCs w:val="22"/>
        </w:rPr>
        <w:t>Vice President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for Research.</w:t>
      </w:r>
      <w:r w:rsidR="00112CBD" w:rsidRPr="00203057">
        <w:rPr>
          <w:rFonts w:asciiTheme="minorHAnsi" w:hAnsiTheme="minorHAnsi" w:cstheme="minorHAnsi"/>
          <w:sz w:val="22"/>
          <w:szCs w:val="22"/>
        </w:rPr>
        <w:t xml:space="preserve">  </w:t>
      </w:r>
      <w:r w:rsidR="00D536C6" w:rsidRPr="00203057">
        <w:rPr>
          <w:rFonts w:asciiTheme="minorHAnsi" w:hAnsiTheme="minorHAnsi" w:cstheme="minorHAnsi"/>
          <w:sz w:val="22"/>
          <w:szCs w:val="22"/>
        </w:rPr>
        <w:t xml:space="preserve">In the absence of timely completion of the initial periodic review process, the </w:t>
      </w:r>
      <w:r w:rsidR="000734F5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D536C6" w:rsidRPr="00203057">
        <w:rPr>
          <w:rFonts w:asciiTheme="minorHAnsi" w:hAnsiTheme="minorHAnsi" w:cstheme="minorHAnsi"/>
          <w:sz w:val="22"/>
          <w:szCs w:val="22"/>
        </w:rPr>
        <w:t xml:space="preserve"> will be suspended and "</w:t>
      </w:r>
      <w:proofErr w:type="spellStart"/>
      <w:r w:rsidR="00D536C6" w:rsidRPr="00203057">
        <w:rPr>
          <w:rFonts w:asciiTheme="minorHAnsi" w:hAnsiTheme="minorHAnsi" w:cstheme="minorHAnsi"/>
          <w:sz w:val="22"/>
          <w:szCs w:val="22"/>
        </w:rPr>
        <w:t>sunsetted</w:t>
      </w:r>
      <w:proofErr w:type="spellEnd"/>
      <w:r w:rsidR="00D536C6" w:rsidRPr="00203057">
        <w:rPr>
          <w:rFonts w:asciiTheme="minorHAnsi" w:hAnsiTheme="minorHAnsi" w:cstheme="minorHAnsi"/>
          <w:sz w:val="22"/>
          <w:szCs w:val="22"/>
        </w:rPr>
        <w:t xml:space="preserve">" after the establishment period has been completed.  The Institute/Center then will no longer be considered a campus unit and is not permitted to continue to act as a campus unit from that time onward.  </w:t>
      </w:r>
    </w:p>
    <w:p w14:paraId="2F088FDB" w14:textId="77777777" w:rsidR="00A34DBB" w:rsidRPr="00203057" w:rsidRDefault="00A34DBB" w:rsidP="0035048E">
      <w:pPr>
        <w:spacing w:after="0" w:line="240" w:lineRule="auto"/>
        <w:jc w:val="both"/>
        <w:rPr>
          <w:rFonts w:cstheme="minorHAnsi"/>
          <w:b/>
        </w:rPr>
      </w:pPr>
    </w:p>
    <w:p w14:paraId="17D294B7" w14:textId="746AB081" w:rsidR="00B41BD4" w:rsidRPr="00203057" w:rsidRDefault="0097137A" w:rsidP="0035048E">
      <w:pPr>
        <w:spacing w:after="0" w:line="240" w:lineRule="auto"/>
        <w:jc w:val="both"/>
        <w:rPr>
          <w:rFonts w:cstheme="minorHAnsi"/>
        </w:rPr>
      </w:pPr>
      <w:r w:rsidRPr="00203057">
        <w:rPr>
          <w:rFonts w:cstheme="minorHAnsi"/>
        </w:rPr>
        <w:t xml:space="preserve">The </w:t>
      </w:r>
      <w:r w:rsidRPr="00203057">
        <w:rPr>
          <w:rFonts w:cstheme="minorHAnsi"/>
          <w:color w:val="000000"/>
        </w:rPr>
        <w:t xml:space="preserve">Cognizant Administrator is expected to conduct a </w:t>
      </w:r>
      <w:r w:rsidR="00D12F55" w:rsidRPr="00203057">
        <w:rPr>
          <w:rFonts w:cstheme="minorHAnsi"/>
          <w:color w:val="000000"/>
        </w:rPr>
        <w:t xml:space="preserve">periodic </w:t>
      </w:r>
      <w:r w:rsidRPr="00203057">
        <w:rPr>
          <w:rFonts w:cstheme="minorHAnsi"/>
          <w:color w:val="000000"/>
        </w:rPr>
        <w:t xml:space="preserve">review </w:t>
      </w:r>
      <w:r w:rsidR="007F3AE9" w:rsidRPr="00203057">
        <w:rPr>
          <w:rFonts w:cstheme="minorHAnsi"/>
          <w:color w:val="000000"/>
        </w:rPr>
        <w:t xml:space="preserve">of the </w:t>
      </w:r>
      <w:r w:rsidR="006B1E4E" w:rsidRPr="00203057">
        <w:rPr>
          <w:rFonts w:cstheme="minorHAnsi"/>
          <w:color w:val="000000"/>
        </w:rPr>
        <w:t>Institute/Center</w:t>
      </w:r>
      <w:r w:rsidRPr="00203057">
        <w:rPr>
          <w:rFonts w:cstheme="minorHAnsi"/>
          <w:color w:val="000000"/>
        </w:rPr>
        <w:t xml:space="preserve"> </w:t>
      </w:r>
      <w:r w:rsidR="003D02C6" w:rsidRPr="00203057">
        <w:rPr>
          <w:rFonts w:cstheme="minorHAnsi"/>
          <w:color w:val="000000"/>
        </w:rPr>
        <w:t>in coordination with R</w:t>
      </w:r>
      <w:r w:rsidR="00040A99">
        <w:rPr>
          <w:rFonts w:cstheme="minorHAnsi"/>
          <w:color w:val="000000"/>
        </w:rPr>
        <w:t>I</w:t>
      </w:r>
      <w:r w:rsidR="003D02C6" w:rsidRPr="00203057">
        <w:rPr>
          <w:rFonts w:cstheme="minorHAnsi"/>
          <w:color w:val="000000"/>
        </w:rPr>
        <w:t>I</w:t>
      </w:r>
      <w:r w:rsidR="00BD239A" w:rsidRPr="00203057">
        <w:rPr>
          <w:rFonts w:cstheme="minorHAnsi"/>
          <w:color w:val="000000"/>
        </w:rPr>
        <w:t xml:space="preserve"> (</w:t>
      </w:r>
      <w:r w:rsidR="00BD239A" w:rsidRPr="00203057">
        <w:rPr>
          <w:rFonts w:cstheme="minorHAnsi"/>
        </w:rPr>
        <w:t xml:space="preserve">see “Sample </w:t>
      </w:r>
      <w:r w:rsidR="00BD239A" w:rsidRPr="00203057">
        <w:rPr>
          <w:rFonts w:cstheme="minorHAnsi"/>
          <w:color w:val="000000"/>
        </w:rPr>
        <w:t>Calendar of Activities”</w:t>
      </w:r>
      <w:r w:rsidR="00112CBD" w:rsidRPr="00203057">
        <w:rPr>
          <w:rFonts w:cstheme="minorHAnsi"/>
          <w:color w:val="000000"/>
        </w:rPr>
        <w:t xml:space="preserve"> outlining</w:t>
      </w:r>
      <w:r w:rsidR="00BD239A" w:rsidRPr="00203057">
        <w:rPr>
          <w:rFonts w:cstheme="minorHAnsi"/>
          <w:color w:val="000000"/>
        </w:rPr>
        <w:t xml:space="preserve"> the review process)</w:t>
      </w:r>
      <w:r w:rsidR="003D02C6" w:rsidRPr="00203057">
        <w:rPr>
          <w:rFonts w:cstheme="minorHAnsi"/>
          <w:color w:val="000000"/>
        </w:rPr>
        <w:t xml:space="preserve">.  </w:t>
      </w:r>
      <w:r w:rsidR="007F3AE9" w:rsidRPr="00203057">
        <w:rPr>
          <w:rFonts w:cstheme="minorHAnsi"/>
          <w:color w:val="000000"/>
        </w:rPr>
        <w:t xml:space="preserve">Typically, </w:t>
      </w:r>
      <w:r w:rsidR="007F3AE9" w:rsidRPr="00203057">
        <w:rPr>
          <w:rFonts w:cstheme="minorHAnsi"/>
        </w:rPr>
        <w:t xml:space="preserve">there are </w:t>
      </w:r>
      <w:r w:rsidR="00E97D4D" w:rsidRPr="00203057">
        <w:rPr>
          <w:rFonts w:cstheme="minorHAnsi"/>
        </w:rPr>
        <w:t>three</w:t>
      </w:r>
      <w:r w:rsidR="007F3AE9" w:rsidRPr="00203057">
        <w:rPr>
          <w:rFonts w:cstheme="minorHAnsi"/>
        </w:rPr>
        <w:t xml:space="preserve"> components to the periodic review: </w:t>
      </w:r>
    </w:p>
    <w:p w14:paraId="611231F3" w14:textId="77777777" w:rsidR="007F22B1" w:rsidRPr="00203057" w:rsidRDefault="007F22B1" w:rsidP="0035048E">
      <w:pPr>
        <w:spacing w:after="0" w:line="240" w:lineRule="auto"/>
        <w:jc w:val="both"/>
        <w:rPr>
          <w:rFonts w:cstheme="minorHAnsi"/>
          <w:color w:val="000000"/>
        </w:rPr>
      </w:pPr>
    </w:p>
    <w:p w14:paraId="26381A5F" w14:textId="25BB99A3" w:rsidR="00B41BD4" w:rsidRPr="00203057" w:rsidRDefault="00A34DBB" w:rsidP="0035048E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Internal</w:t>
      </w:r>
      <w:r w:rsidR="000734F5" w:rsidRPr="00203057">
        <w:rPr>
          <w:rFonts w:asciiTheme="minorHAnsi" w:hAnsiTheme="minorHAnsi" w:cstheme="minorHAnsi"/>
          <w:sz w:val="22"/>
          <w:szCs w:val="22"/>
        </w:rPr>
        <w:t>ly-generated</w:t>
      </w:r>
      <w:r w:rsidRPr="00203057">
        <w:rPr>
          <w:rFonts w:asciiTheme="minorHAnsi" w:hAnsiTheme="minorHAnsi" w:cstheme="minorHAnsi"/>
          <w:sz w:val="22"/>
          <w:szCs w:val="22"/>
        </w:rPr>
        <w:t xml:space="preserve"> S</w:t>
      </w:r>
      <w:r w:rsidR="007F3AE9" w:rsidRPr="00203057">
        <w:rPr>
          <w:rFonts w:asciiTheme="minorHAnsi" w:hAnsiTheme="minorHAnsi" w:cstheme="minorHAnsi"/>
          <w:sz w:val="22"/>
          <w:szCs w:val="22"/>
        </w:rPr>
        <w:t>elf-</w:t>
      </w:r>
      <w:r w:rsidRPr="00203057">
        <w:rPr>
          <w:rFonts w:asciiTheme="minorHAnsi" w:hAnsiTheme="minorHAnsi" w:cstheme="minorHAnsi"/>
          <w:sz w:val="22"/>
          <w:szCs w:val="22"/>
        </w:rPr>
        <w:t>S</w:t>
      </w:r>
      <w:r w:rsidR="007F3AE9" w:rsidRPr="00203057">
        <w:rPr>
          <w:rFonts w:asciiTheme="minorHAnsi" w:hAnsiTheme="minorHAnsi" w:cstheme="minorHAnsi"/>
          <w:sz w:val="22"/>
          <w:szCs w:val="22"/>
        </w:rPr>
        <w:t>tudy</w:t>
      </w:r>
      <w:r w:rsidRPr="00203057">
        <w:rPr>
          <w:rFonts w:asciiTheme="minorHAnsi" w:hAnsiTheme="minorHAnsi" w:cstheme="minorHAnsi"/>
          <w:sz w:val="22"/>
          <w:szCs w:val="22"/>
        </w:rPr>
        <w:t xml:space="preserve"> R</w:t>
      </w:r>
      <w:r w:rsidR="00E97D4D" w:rsidRPr="00203057">
        <w:rPr>
          <w:rFonts w:asciiTheme="minorHAnsi" w:hAnsiTheme="minorHAnsi" w:cstheme="minorHAnsi"/>
          <w:sz w:val="22"/>
          <w:szCs w:val="22"/>
        </w:rPr>
        <w:t>eport</w:t>
      </w:r>
      <w:r w:rsidRPr="00203057">
        <w:rPr>
          <w:rFonts w:asciiTheme="minorHAnsi" w:hAnsiTheme="minorHAnsi" w:cstheme="minorHAnsi"/>
          <w:sz w:val="22"/>
          <w:szCs w:val="22"/>
        </w:rPr>
        <w:t>;</w:t>
      </w:r>
    </w:p>
    <w:p w14:paraId="47E78ABE" w14:textId="49C5E3A2" w:rsidR="00B41BD4" w:rsidRPr="00203057" w:rsidRDefault="00A34DBB" w:rsidP="0035048E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E</w:t>
      </w:r>
      <w:r w:rsidR="007F3AE9" w:rsidRPr="00203057">
        <w:rPr>
          <w:rFonts w:asciiTheme="minorHAnsi" w:hAnsiTheme="minorHAnsi" w:cstheme="minorHAnsi"/>
          <w:sz w:val="22"/>
          <w:szCs w:val="22"/>
        </w:rPr>
        <w:t xml:space="preserve">xternal peer review of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E97D4D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Pr="00203057">
        <w:rPr>
          <w:rFonts w:asciiTheme="minorHAnsi" w:hAnsiTheme="minorHAnsi" w:cstheme="minorHAnsi"/>
          <w:sz w:val="22"/>
          <w:szCs w:val="22"/>
        </w:rPr>
        <w:t>that produces an E</w:t>
      </w:r>
      <w:r w:rsidR="00E97D4D" w:rsidRPr="00203057">
        <w:rPr>
          <w:rFonts w:asciiTheme="minorHAnsi" w:hAnsiTheme="minorHAnsi" w:cstheme="minorHAnsi"/>
          <w:sz w:val="22"/>
          <w:szCs w:val="22"/>
        </w:rPr>
        <w:t>valuation</w:t>
      </w:r>
      <w:r w:rsidRPr="00203057">
        <w:rPr>
          <w:rFonts w:asciiTheme="minorHAnsi" w:hAnsiTheme="minorHAnsi" w:cstheme="minorHAnsi"/>
          <w:sz w:val="22"/>
          <w:szCs w:val="22"/>
        </w:rPr>
        <w:t xml:space="preserve"> R</w:t>
      </w:r>
      <w:r w:rsidR="00E97D4D" w:rsidRPr="00203057">
        <w:rPr>
          <w:rFonts w:asciiTheme="minorHAnsi" w:hAnsiTheme="minorHAnsi" w:cstheme="minorHAnsi"/>
          <w:sz w:val="22"/>
          <w:szCs w:val="22"/>
        </w:rPr>
        <w:t xml:space="preserve">eport with recommendations for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Pr="00203057">
        <w:rPr>
          <w:rFonts w:asciiTheme="minorHAnsi" w:hAnsiTheme="minorHAnsi" w:cstheme="minorHAnsi"/>
          <w:sz w:val="22"/>
          <w:szCs w:val="22"/>
        </w:rPr>
        <w:t>;</w:t>
      </w:r>
    </w:p>
    <w:p w14:paraId="5829FB10" w14:textId="1BF19E6F" w:rsidR="00112CBD" w:rsidRPr="00203057" w:rsidRDefault="00203057" w:rsidP="0035048E">
      <w:pPr>
        <w:pStyle w:val="ListParagraph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Exter</w:t>
      </w:r>
      <w:r w:rsidR="007D69EF" w:rsidRPr="00203057">
        <w:rPr>
          <w:rFonts w:asciiTheme="minorHAnsi" w:hAnsiTheme="minorHAnsi" w:cstheme="minorHAnsi"/>
          <w:sz w:val="22"/>
          <w:szCs w:val="22"/>
        </w:rPr>
        <w:t>nal R</w:t>
      </w:r>
      <w:r w:rsidR="0079271B" w:rsidRPr="00203057">
        <w:rPr>
          <w:rFonts w:asciiTheme="minorHAnsi" w:hAnsiTheme="minorHAnsi" w:cstheme="minorHAnsi"/>
          <w:sz w:val="22"/>
          <w:szCs w:val="22"/>
        </w:rPr>
        <w:t>eview R</w:t>
      </w:r>
      <w:r w:rsidR="00E97D4D" w:rsidRPr="00203057">
        <w:rPr>
          <w:rFonts w:asciiTheme="minorHAnsi" w:hAnsiTheme="minorHAnsi" w:cstheme="minorHAnsi"/>
          <w:sz w:val="22"/>
          <w:szCs w:val="22"/>
        </w:rPr>
        <w:t>esponse</w:t>
      </w:r>
      <w:r w:rsidR="007F3AE9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E97D4D" w:rsidRPr="00203057">
        <w:rPr>
          <w:rFonts w:asciiTheme="minorHAnsi" w:hAnsiTheme="minorHAnsi" w:cstheme="minorHAnsi"/>
          <w:sz w:val="22"/>
          <w:szCs w:val="22"/>
        </w:rPr>
        <w:t xml:space="preserve">outlining specific actions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E97D4D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E97D4D" w:rsidRPr="00203057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will take to address the</w:t>
      </w:r>
      <w:r w:rsidR="0079271B" w:rsidRPr="00203057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Evaluation</w:t>
      </w:r>
      <w:r w:rsidR="00E97D4D" w:rsidRPr="00203057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Report’s recommendations</w:t>
      </w:r>
      <w:r w:rsidR="00B41BD4" w:rsidRPr="00203057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over the following </w:t>
      </w:r>
      <w:r w:rsidR="00811295" w:rsidRPr="00203057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performance </w:t>
      </w:r>
      <w:r w:rsidR="00B41BD4" w:rsidRPr="00203057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period.</w:t>
      </w:r>
    </w:p>
    <w:p w14:paraId="38C829B1" w14:textId="77777777" w:rsidR="007F22B1" w:rsidRPr="00203057" w:rsidRDefault="007F22B1" w:rsidP="0035048E">
      <w:pPr>
        <w:pStyle w:val="ListParagraph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BB360D" w14:textId="3CCA5E3D" w:rsidR="00474BC1" w:rsidRPr="00203057" w:rsidRDefault="00523C7A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767ED">
        <w:rPr>
          <w:rFonts w:asciiTheme="minorHAnsi" w:hAnsiTheme="minorHAnsi" w:cstheme="minorHAnsi"/>
          <w:sz w:val="22"/>
          <w:szCs w:val="22"/>
          <w:u w:val="single"/>
        </w:rPr>
        <w:t>Self-Study Report</w:t>
      </w:r>
      <w:r w:rsidRPr="00203057">
        <w:rPr>
          <w:rFonts w:asciiTheme="minorHAnsi" w:hAnsiTheme="minorHAnsi" w:cstheme="minorHAnsi"/>
          <w:sz w:val="22"/>
          <w:szCs w:val="22"/>
        </w:rPr>
        <w:t xml:space="preserve">.  </w:t>
      </w:r>
      <w:r w:rsidR="00EC03A5" w:rsidRPr="00203057">
        <w:rPr>
          <w:rFonts w:asciiTheme="minorHAnsi" w:hAnsiTheme="minorHAnsi" w:cstheme="minorHAnsi"/>
          <w:sz w:val="22"/>
          <w:szCs w:val="22"/>
        </w:rPr>
        <w:t xml:space="preserve">The Self-Study Report </w:t>
      </w:r>
      <w:r w:rsidRPr="00203057">
        <w:rPr>
          <w:rFonts w:asciiTheme="minorHAnsi" w:hAnsiTheme="minorHAnsi" w:cstheme="minorHAnsi"/>
          <w:sz w:val="22"/>
          <w:szCs w:val="22"/>
        </w:rPr>
        <w:t xml:space="preserve">(see </w:t>
      </w:r>
      <w:r w:rsidRPr="00203057">
        <w:rPr>
          <w:rStyle w:val="apple-converted-space"/>
          <w:rFonts w:asciiTheme="minorHAnsi" w:hAnsiTheme="minorHAnsi" w:cstheme="minorHAnsi"/>
          <w:i/>
          <w:sz w:val="22"/>
          <w:szCs w:val="22"/>
        </w:rPr>
        <w:t>Self Study Report Sample Outline</w:t>
      </w:r>
      <w:r w:rsidRPr="00203057">
        <w:rPr>
          <w:rFonts w:asciiTheme="minorHAnsi" w:hAnsiTheme="minorHAnsi" w:cstheme="minorHAnsi"/>
          <w:sz w:val="22"/>
          <w:szCs w:val="22"/>
        </w:rPr>
        <w:t>)</w:t>
      </w:r>
      <w:r w:rsidRPr="00203057" w:rsidDel="0035216B">
        <w:rPr>
          <w:rFonts w:asciiTheme="minorHAnsi" w:hAnsiTheme="minorHAnsi" w:cstheme="minorHAnsi"/>
          <w:sz w:val="22"/>
          <w:szCs w:val="22"/>
        </w:rPr>
        <w:t xml:space="preserve"> </w:t>
      </w:r>
      <w:r w:rsidR="00EC03A5" w:rsidRPr="00203057">
        <w:rPr>
          <w:rFonts w:asciiTheme="minorHAnsi" w:hAnsiTheme="minorHAnsi" w:cstheme="minorHAnsi"/>
          <w:sz w:val="22"/>
          <w:szCs w:val="22"/>
        </w:rPr>
        <w:t xml:space="preserve">should reflect on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EC03A5" w:rsidRPr="00203057">
        <w:rPr>
          <w:rFonts w:asciiTheme="minorHAnsi" w:hAnsiTheme="minorHAnsi" w:cstheme="minorHAnsi"/>
          <w:sz w:val="22"/>
          <w:szCs w:val="22"/>
        </w:rPr>
        <w:t xml:space="preserve">’s past accomplishments and present needs to refine its future mission, achieve its goals and expand impact.  </w:t>
      </w:r>
      <w:r w:rsidR="00474BC1" w:rsidRPr="002767ED">
        <w:rPr>
          <w:rFonts w:asciiTheme="minorHAnsi" w:hAnsiTheme="minorHAnsi" w:cstheme="minorHAnsi"/>
          <w:sz w:val="22"/>
          <w:szCs w:val="22"/>
        </w:rPr>
        <w:t>The Director coordinates with Institute/Center staff, faculty, and affiliate members in the preparation of the Self-Study Report</w:t>
      </w:r>
      <w:r w:rsidRPr="002767ED">
        <w:rPr>
          <w:rFonts w:asciiTheme="minorHAnsi" w:hAnsiTheme="minorHAnsi" w:cstheme="minorHAnsi"/>
          <w:sz w:val="22"/>
          <w:szCs w:val="22"/>
        </w:rPr>
        <w:t>.  The Report will</w:t>
      </w:r>
      <w:r w:rsidR="00474BC1" w:rsidRPr="002767ED">
        <w:rPr>
          <w:rFonts w:asciiTheme="minorHAnsi" w:hAnsiTheme="minorHAnsi" w:cstheme="minorHAnsi"/>
          <w:sz w:val="22"/>
          <w:szCs w:val="22"/>
        </w:rPr>
        <w:t xml:space="preserve"> be submitted to R</w:t>
      </w:r>
      <w:r w:rsidR="00040A99">
        <w:rPr>
          <w:rFonts w:asciiTheme="minorHAnsi" w:hAnsiTheme="minorHAnsi" w:cstheme="minorHAnsi"/>
          <w:sz w:val="22"/>
          <w:szCs w:val="22"/>
        </w:rPr>
        <w:t>I</w:t>
      </w:r>
      <w:r w:rsidR="00474BC1" w:rsidRPr="002767ED">
        <w:rPr>
          <w:rFonts w:asciiTheme="minorHAnsi" w:hAnsiTheme="minorHAnsi" w:cstheme="minorHAnsi"/>
          <w:sz w:val="22"/>
          <w:szCs w:val="22"/>
        </w:rPr>
        <w:t>I with the re-authorization request.</w:t>
      </w:r>
    </w:p>
    <w:p w14:paraId="6444970B" w14:textId="77777777" w:rsidR="00474BC1" w:rsidRPr="00203057" w:rsidRDefault="00474BC1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962B6FD" w14:textId="77777777" w:rsidR="008E443D" w:rsidRPr="00203057" w:rsidRDefault="00523C7A" w:rsidP="00523C7A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767ED">
        <w:rPr>
          <w:rFonts w:asciiTheme="minorHAnsi" w:hAnsiTheme="minorHAnsi" w:cstheme="minorHAnsi"/>
          <w:sz w:val="22"/>
          <w:szCs w:val="22"/>
          <w:u w:val="single"/>
        </w:rPr>
        <w:t>External Peer Review</w:t>
      </w:r>
      <w:r w:rsidRPr="00203057">
        <w:rPr>
          <w:rFonts w:asciiTheme="minorHAnsi" w:hAnsiTheme="minorHAnsi" w:cstheme="minorHAnsi"/>
          <w:sz w:val="22"/>
          <w:szCs w:val="22"/>
        </w:rPr>
        <w:t xml:space="preserve">.   The external peer review should be conducted by a team of individuals who have national expertise in areas that are common with the Institute/Center.  The external review team is appointed by the Cognizant Administrator whose composition </w:t>
      </w:r>
      <w:r w:rsidRPr="00203057">
        <w:rPr>
          <w:rFonts w:asciiTheme="minorHAnsi" w:hAnsiTheme="minorHAnsi" w:cstheme="minorHAnsi"/>
          <w:sz w:val="22"/>
        </w:rPr>
        <w:t xml:space="preserve">will vary among Institutes/Centers, but should be reflective of the university’s core value of diversity in perspectives, and thus will typically include: 1) at least two individuals who are employed at other peer or similarly well-regarded institutions, agencies, or industries (faculty or similarly qualified professionals) outside of the University of Arizona; 2) two faculty member from the University of Arizona who are not affiliated with the Institute or Center of the University of Arizona. </w:t>
      </w:r>
      <w:r w:rsidRPr="002030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EE32EC" w14:textId="77777777" w:rsidR="00523C7A" w:rsidRPr="00203057" w:rsidRDefault="00523C7A" w:rsidP="00523C7A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F2487F0" w14:textId="7369A1A1" w:rsidR="00523C7A" w:rsidRPr="00203057" w:rsidRDefault="00523C7A" w:rsidP="00523C7A">
      <w:pPr>
        <w:spacing w:after="0" w:line="240" w:lineRule="auto"/>
        <w:jc w:val="both"/>
        <w:rPr>
          <w:rFonts w:cstheme="minorHAnsi"/>
        </w:rPr>
      </w:pPr>
      <w:r w:rsidRPr="00203057">
        <w:rPr>
          <w:rFonts w:cstheme="minorHAnsi"/>
        </w:rPr>
        <w:t>The external Review Team is required to review the Self-Study Report and conduct a campus visit that includes meetings with relevant administrators, faculty, staff, students, affiliate and advisory members to gain a more thorough understanding of the Institute/Center to conduct their evaluation</w:t>
      </w:r>
      <w:r w:rsidR="008E443D" w:rsidRPr="00203057">
        <w:rPr>
          <w:rFonts w:cstheme="minorHAnsi"/>
        </w:rPr>
        <w:t xml:space="preserve"> (see </w:t>
      </w:r>
      <w:r w:rsidR="008E443D" w:rsidRPr="00203057">
        <w:rPr>
          <w:rFonts w:cstheme="minorHAnsi"/>
          <w:i/>
        </w:rPr>
        <w:t xml:space="preserve">External Review Team Guidelines </w:t>
      </w:r>
      <w:r w:rsidR="008E443D" w:rsidRPr="002767ED">
        <w:rPr>
          <w:rFonts w:cstheme="minorHAnsi"/>
        </w:rPr>
        <w:t>for more information</w:t>
      </w:r>
      <w:r w:rsidR="008E443D" w:rsidRPr="00203057">
        <w:rPr>
          <w:rFonts w:cstheme="minorHAnsi"/>
        </w:rPr>
        <w:t>)</w:t>
      </w:r>
      <w:r w:rsidRPr="00203057">
        <w:rPr>
          <w:rFonts w:cstheme="minorHAnsi"/>
        </w:rPr>
        <w:t xml:space="preserve">.  </w:t>
      </w:r>
      <w:r w:rsidR="008E443D" w:rsidRPr="00203057">
        <w:rPr>
          <w:rFonts w:cstheme="minorHAnsi"/>
        </w:rPr>
        <w:t>E</w:t>
      </w:r>
      <w:r w:rsidRPr="00203057">
        <w:rPr>
          <w:rFonts w:cstheme="minorHAnsi"/>
        </w:rPr>
        <w:t>xit meeting</w:t>
      </w:r>
      <w:r w:rsidR="008E443D" w:rsidRPr="00203057">
        <w:rPr>
          <w:rFonts w:cstheme="minorHAnsi"/>
        </w:rPr>
        <w:t>s</w:t>
      </w:r>
      <w:r w:rsidRPr="00203057">
        <w:rPr>
          <w:rFonts w:cstheme="minorHAnsi"/>
        </w:rPr>
        <w:t xml:space="preserve"> with the Director </w:t>
      </w:r>
      <w:r w:rsidR="008E443D" w:rsidRPr="00203057">
        <w:rPr>
          <w:rFonts w:cstheme="minorHAnsi"/>
        </w:rPr>
        <w:t xml:space="preserve">and relevant dean(s) and any other pertinent university administrators </w:t>
      </w:r>
      <w:r w:rsidRPr="00203057">
        <w:rPr>
          <w:rFonts w:cstheme="minorHAnsi"/>
        </w:rPr>
        <w:t>should be considered to provide preliminary evaluation of and recommendations for the Institute/Center</w:t>
      </w:r>
      <w:r w:rsidR="008E443D" w:rsidRPr="00203057">
        <w:rPr>
          <w:rFonts w:cstheme="minorHAnsi"/>
        </w:rPr>
        <w:t xml:space="preserve">.  </w:t>
      </w:r>
      <w:r w:rsidRPr="00203057">
        <w:rPr>
          <w:rFonts w:cstheme="minorHAnsi"/>
        </w:rPr>
        <w:t>The Institute/Center is responsible for providing suitable meeting space and logistical support during the Review Team campus visit.</w:t>
      </w:r>
    </w:p>
    <w:p w14:paraId="577FD3EF" w14:textId="77777777" w:rsidR="00523C7A" w:rsidRPr="00203057" w:rsidRDefault="00523C7A" w:rsidP="00523C7A">
      <w:pPr>
        <w:spacing w:after="0" w:line="240" w:lineRule="auto"/>
        <w:jc w:val="both"/>
        <w:rPr>
          <w:rFonts w:cstheme="minorHAnsi"/>
        </w:rPr>
      </w:pPr>
    </w:p>
    <w:p w14:paraId="45B9C2C9" w14:textId="77777777" w:rsidR="00822485" w:rsidRDefault="00822485" w:rsidP="0035048E">
      <w:pPr>
        <w:tabs>
          <w:tab w:val="left" w:pos="820"/>
          <w:tab w:val="left" w:pos="821"/>
        </w:tabs>
        <w:spacing w:after="0" w:line="240" w:lineRule="auto"/>
        <w:jc w:val="both"/>
        <w:rPr>
          <w:rFonts w:cstheme="minorHAnsi"/>
        </w:rPr>
      </w:pPr>
    </w:p>
    <w:p w14:paraId="7CB2C7D2" w14:textId="77777777" w:rsidR="00822485" w:rsidRDefault="00822485" w:rsidP="0035048E">
      <w:pPr>
        <w:tabs>
          <w:tab w:val="left" w:pos="820"/>
          <w:tab w:val="left" w:pos="821"/>
        </w:tabs>
        <w:spacing w:after="0" w:line="240" w:lineRule="auto"/>
        <w:jc w:val="both"/>
        <w:rPr>
          <w:rFonts w:cstheme="minorHAnsi"/>
        </w:rPr>
      </w:pPr>
    </w:p>
    <w:p w14:paraId="6B0B45F8" w14:textId="027279AE" w:rsidR="00474BC1" w:rsidRPr="00203057" w:rsidRDefault="00523C7A" w:rsidP="0035048E">
      <w:pPr>
        <w:tabs>
          <w:tab w:val="left" w:pos="820"/>
          <w:tab w:val="left" w:pos="821"/>
        </w:tabs>
        <w:spacing w:after="0" w:line="240" w:lineRule="auto"/>
        <w:jc w:val="both"/>
        <w:rPr>
          <w:rFonts w:cstheme="minorHAnsi"/>
        </w:rPr>
      </w:pPr>
      <w:r w:rsidRPr="00203057">
        <w:rPr>
          <w:rFonts w:cstheme="minorHAnsi"/>
        </w:rPr>
        <w:lastRenderedPageBreak/>
        <w:t xml:space="preserve">Within 30 days of the campus visit, the Review Team shall submit </w:t>
      </w:r>
      <w:r w:rsidR="008E443D" w:rsidRPr="00203057">
        <w:rPr>
          <w:rFonts w:cstheme="minorHAnsi"/>
        </w:rPr>
        <w:t>a</w:t>
      </w:r>
      <w:r w:rsidRPr="00203057">
        <w:rPr>
          <w:rFonts w:cstheme="minorHAnsi"/>
        </w:rPr>
        <w:t xml:space="preserve"> written Evaluation Report. The Evaluation Report should focus on recommendations to strengthen the Institute/Center within existing resources and operating context, as well as suggestions for investment that would have the greatest impact to advance </w:t>
      </w:r>
      <w:r w:rsidR="00203057" w:rsidRPr="00203057">
        <w:rPr>
          <w:rFonts w:cstheme="minorHAnsi"/>
        </w:rPr>
        <w:t>its mission</w:t>
      </w:r>
      <w:r w:rsidRPr="00203057">
        <w:rPr>
          <w:rFonts w:cstheme="minorHAnsi"/>
        </w:rPr>
        <w:t xml:space="preserve">. The Evaluation Report shall include: </w:t>
      </w:r>
    </w:p>
    <w:p w14:paraId="0E0A0A65" w14:textId="77777777" w:rsidR="007F22B1" w:rsidRPr="00203057" w:rsidRDefault="007F22B1" w:rsidP="0035048E">
      <w:pPr>
        <w:tabs>
          <w:tab w:val="left" w:pos="820"/>
          <w:tab w:val="left" w:pos="821"/>
        </w:tabs>
        <w:spacing w:after="0" w:line="240" w:lineRule="auto"/>
        <w:jc w:val="both"/>
        <w:rPr>
          <w:rFonts w:cstheme="minorHAnsi"/>
        </w:rPr>
      </w:pPr>
    </w:p>
    <w:p w14:paraId="6A007F42" w14:textId="77777777" w:rsidR="00931E06" w:rsidRPr="00203057" w:rsidRDefault="00931E06" w:rsidP="0035048E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Brief Introduction.</w:t>
      </w:r>
    </w:p>
    <w:p w14:paraId="301EE8AF" w14:textId="77777777" w:rsidR="00931E06" w:rsidRPr="00203057" w:rsidRDefault="00931E06" w:rsidP="0035048E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Strengths and Weaknesses.</w:t>
      </w:r>
    </w:p>
    <w:p w14:paraId="2CD15605" w14:textId="2B8BB1CF" w:rsidR="00931E06" w:rsidRDefault="00931E06" w:rsidP="0035048E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Recommendations that are specific, concrete, and feasible that can be reasonably implemented within the resources currently in</w:t>
      </w:r>
      <w:r w:rsidRPr="002030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3057">
        <w:rPr>
          <w:rFonts w:asciiTheme="minorHAnsi" w:hAnsiTheme="minorHAnsi" w:cstheme="minorHAnsi"/>
          <w:sz w:val="22"/>
          <w:szCs w:val="22"/>
        </w:rPr>
        <w:t>place.</w:t>
      </w:r>
    </w:p>
    <w:p w14:paraId="2931187C" w14:textId="5B850F0F" w:rsidR="00ED7F4B" w:rsidRPr="00203057" w:rsidRDefault="00ED7F4B" w:rsidP="0035048E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61D49">
        <w:rPr>
          <w:rFonts w:asciiTheme="minorHAnsi" w:hAnsiTheme="minorHAnsi" w:cstheme="minorHAnsi"/>
          <w:sz w:val="22"/>
          <w:szCs w:val="22"/>
        </w:rPr>
        <w:t>Suggestions for collaborative/synergistic activities with other entities.</w:t>
      </w:r>
    </w:p>
    <w:p w14:paraId="75DDCC7D" w14:textId="77777777" w:rsidR="00931E06" w:rsidRPr="00203057" w:rsidRDefault="00931E06" w:rsidP="0035048E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Other sections at the Team’s discretion.</w:t>
      </w:r>
    </w:p>
    <w:p w14:paraId="1D479468" w14:textId="77777777" w:rsidR="00931E06" w:rsidRPr="00203057" w:rsidRDefault="00931E06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1087864" w14:textId="194ADE18" w:rsidR="00EC03A5" w:rsidRPr="00203057" w:rsidRDefault="00203057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  <w:u w:val="single"/>
        </w:rPr>
        <w:t>Ex</w:t>
      </w:r>
      <w:r w:rsidRPr="002767ED">
        <w:rPr>
          <w:rFonts w:asciiTheme="minorHAnsi" w:hAnsiTheme="minorHAnsi" w:cstheme="minorHAnsi"/>
          <w:sz w:val="22"/>
          <w:szCs w:val="22"/>
          <w:u w:val="single"/>
        </w:rPr>
        <w:t>ternal Review Response</w:t>
      </w:r>
      <w:r w:rsidRPr="00203057">
        <w:rPr>
          <w:rFonts w:asciiTheme="minorHAnsi" w:hAnsiTheme="minorHAnsi" w:cstheme="minorHAnsi"/>
          <w:sz w:val="22"/>
          <w:szCs w:val="22"/>
        </w:rPr>
        <w:t xml:space="preserve">.  </w:t>
      </w:r>
      <w:r w:rsidR="007D69EF" w:rsidRPr="00203057">
        <w:rPr>
          <w:rFonts w:asciiTheme="minorHAnsi" w:hAnsiTheme="minorHAnsi" w:cstheme="minorHAnsi"/>
          <w:sz w:val="22"/>
          <w:szCs w:val="22"/>
        </w:rPr>
        <w:t xml:space="preserve">After the </w:t>
      </w:r>
      <w:r w:rsidR="009C54E1" w:rsidRPr="00203057">
        <w:rPr>
          <w:rFonts w:asciiTheme="minorHAnsi" w:hAnsiTheme="minorHAnsi" w:cstheme="minorHAnsi"/>
          <w:sz w:val="22"/>
          <w:szCs w:val="22"/>
        </w:rPr>
        <w:t xml:space="preserve">External Review </w:t>
      </w:r>
      <w:r w:rsidR="007D69EF" w:rsidRPr="00203057">
        <w:rPr>
          <w:rFonts w:asciiTheme="minorHAnsi" w:hAnsiTheme="minorHAnsi" w:cstheme="minorHAnsi"/>
          <w:sz w:val="22"/>
          <w:szCs w:val="22"/>
        </w:rPr>
        <w:t xml:space="preserve">Evaluation Report is received,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7D69EF" w:rsidRPr="00203057">
        <w:rPr>
          <w:rFonts w:asciiTheme="minorHAnsi" w:hAnsiTheme="minorHAnsi" w:cstheme="minorHAnsi"/>
          <w:sz w:val="22"/>
          <w:szCs w:val="22"/>
        </w:rPr>
        <w:t xml:space="preserve"> Director and Cognizant Administrator </w:t>
      </w:r>
      <w:r w:rsidR="00112CBD" w:rsidRPr="00203057">
        <w:rPr>
          <w:rFonts w:asciiTheme="minorHAnsi" w:hAnsiTheme="minorHAnsi" w:cstheme="minorHAnsi"/>
          <w:sz w:val="22"/>
          <w:szCs w:val="22"/>
        </w:rPr>
        <w:t xml:space="preserve">should </w:t>
      </w:r>
      <w:r w:rsidR="00BD239A" w:rsidRPr="00203057">
        <w:rPr>
          <w:rFonts w:asciiTheme="minorHAnsi" w:hAnsiTheme="minorHAnsi" w:cstheme="minorHAnsi"/>
          <w:sz w:val="22"/>
          <w:szCs w:val="22"/>
        </w:rPr>
        <w:t xml:space="preserve">meet to </w:t>
      </w:r>
      <w:r w:rsidR="003A4D2B" w:rsidRPr="00203057">
        <w:rPr>
          <w:rFonts w:asciiTheme="minorHAnsi" w:hAnsiTheme="minorHAnsi" w:cstheme="minorHAnsi"/>
          <w:sz w:val="22"/>
          <w:szCs w:val="22"/>
        </w:rPr>
        <w:t xml:space="preserve">discuss </w:t>
      </w:r>
      <w:r w:rsidR="00112CBD" w:rsidRPr="00203057">
        <w:rPr>
          <w:rFonts w:asciiTheme="minorHAnsi" w:hAnsiTheme="minorHAnsi" w:cstheme="minorHAnsi"/>
          <w:sz w:val="22"/>
          <w:szCs w:val="22"/>
        </w:rPr>
        <w:t>its</w:t>
      </w:r>
      <w:r w:rsidR="00F26A41" w:rsidRPr="00203057">
        <w:rPr>
          <w:rFonts w:asciiTheme="minorHAnsi" w:hAnsiTheme="minorHAnsi" w:cstheme="minorHAnsi"/>
          <w:sz w:val="22"/>
          <w:szCs w:val="22"/>
        </w:rPr>
        <w:t xml:space="preserve"> recommendations</w:t>
      </w:r>
      <w:r w:rsidR="00112CBD" w:rsidRPr="00203057">
        <w:rPr>
          <w:rFonts w:asciiTheme="minorHAnsi" w:hAnsiTheme="minorHAnsi" w:cstheme="minorHAnsi"/>
          <w:sz w:val="22"/>
          <w:szCs w:val="22"/>
        </w:rPr>
        <w:t xml:space="preserve"> and </w:t>
      </w:r>
      <w:r w:rsidR="003A4D2B" w:rsidRPr="00203057">
        <w:rPr>
          <w:rFonts w:asciiTheme="minorHAnsi" w:hAnsiTheme="minorHAnsi" w:cstheme="minorHAnsi"/>
          <w:sz w:val="22"/>
          <w:szCs w:val="22"/>
        </w:rPr>
        <w:t xml:space="preserve">mutually identify </w:t>
      </w:r>
      <w:r w:rsidR="00F26A41" w:rsidRPr="00203057">
        <w:rPr>
          <w:rFonts w:asciiTheme="minorHAnsi" w:hAnsiTheme="minorHAnsi" w:cstheme="minorHAnsi"/>
          <w:sz w:val="22"/>
          <w:szCs w:val="22"/>
        </w:rPr>
        <w:t>actions and</w:t>
      </w:r>
      <w:r w:rsidR="003A4D2B" w:rsidRPr="00203057">
        <w:rPr>
          <w:rFonts w:asciiTheme="minorHAnsi" w:hAnsiTheme="minorHAnsi" w:cstheme="minorHAnsi"/>
          <w:sz w:val="22"/>
          <w:szCs w:val="22"/>
        </w:rPr>
        <w:t xml:space="preserve"> timelines to </w:t>
      </w:r>
      <w:r w:rsidR="00F26A41" w:rsidRPr="00203057">
        <w:rPr>
          <w:rFonts w:asciiTheme="minorHAnsi" w:hAnsiTheme="minorHAnsi" w:cstheme="minorHAnsi"/>
          <w:sz w:val="22"/>
          <w:szCs w:val="22"/>
        </w:rPr>
        <w:t xml:space="preserve">address </w:t>
      </w:r>
      <w:r w:rsidR="003A4D2B" w:rsidRPr="00203057">
        <w:rPr>
          <w:rFonts w:asciiTheme="minorHAnsi" w:hAnsiTheme="minorHAnsi" w:cstheme="minorHAnsi"/>
          <w:sz w:val="22"/>
          <w:szCs w:val="22"/>
        </w:rPr>
        <w:t>the</w:t>
      </w:r>
      <w:r w:rsidR="00112CBD" w:rsidRPr="00203057">
        <w:rPr>
          <w:rFonts w:asciiTheme="minorHAnsi" w:hAnsiTheme="minorHAnsi" w:cstheme="minorHAnsi"/>
          <w:sz w:val="22"/>
          <w:szCs w:val="22"/>
        </w:rPr>
        <w:t>m</w:t>
      </w:r>
      <w:r w:rsidR="00BD239A" w:rsidRPr="00203057">
        <w:rPr>
          <w:rFonts w:asciiTheme="minorHAnsi" w:hAnsiTheme="minorHAnsi" w:cstheme="minorHAnsi"/>
          <w:sz w:val="22"/>
          <w:szCs w:val="22"/>
        </w:rPr>
        <w:t xml:space="preserve">.  These </w:t>
      </w:r>
      <w:r w:rsidR="000734F5" w:rsidRPr="00203057">
        <w:rPr>
          <w:rFonts w:asciiTheme="minorHAnsi" w:hAnsiTheme="minorHAnsi" w:cstheme="minorHAnsi"/>
          <w:sz w:val="22"/>
          <w:szCs w:val="22"/>
        </w:rPr>
        <w:t>should be</w:t>
      </w:r>
      <w:r w:rsidR="00BD239A" w:rsidRPr="00203057">
        <w:rPr>
          <w:rFonts w:asciiTheme="minorHAnsi" w:hAnsiTheme="minorHAnsi" w:cstheme="minorHAnsi"/>
          <w:sz w:val="22"/>
          <w:szCs w:val="22"/>
        </w:rPr>
        <w:t xml:space="preserve"> summarized </w:t>
      </w:r>
      <w:r w:rsidR="00F26A41" w:rsidRPr="00203057">
        <w:rPr>
          <w:rFonts w:asciiTheme="minorHAnsi" w:hAnsiTheme="minorHAnsi" w:cstheme="minorHAnsi"/>
          <w:sz w:val="22"/>
          <w:szCs w:val="22"/>
        </w:rPr>
        <w:t xml:space="preserve">in </w:t>
      </w:r>
      <w:r w:rsidR="00BD239A" w:rsidRPr="00203057">
        <w:rPr>
          <w:rFonts w:asciiTheme="minorHAnsi" w:hAnsiTheme="minorHAnsi" w:cstheme="minorHAnsi"/>
          <w:sz w:val="22"/>
          <w:szCs w:val="22"/>
        </w:rPr>
        <w:t>a</w:t>
      </w:r>
      <w:r w:rsidR="009C54E1" w:rsidRPr="00203057">
        <w:rPr>
          <w:rFonts w:asciiTheme="minorHAnsi" w:hAnsiTheme="minorHAnsi" w:cstheme="minorHAnsi"/>
          <w:sz w:val="22"/>
          <w:szCs w:val="22"/>
        </w:rPr>
        <w:t>n</w:t>
      </w:r>
      <w:r w:rsidR="00BD239A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9C54E1" w:rsidRPr="00203057">
        <w:rPr>
          <w:rFonts w:asciiTheme="minorHAnsi" w:hAnsiTheme="minorHAnsi" w:cstheme="minorHAnsi"/>
          <w:sz w:val="22"/>
          <w:szCs w:val="22"/>
        </w:rPr>
        <w:t xml:space="preserve">External </w:t>
      </w:r>
      <w:r w:rsidR="00BD239A" w:rsidRPr="00203057">
        <w:rPr>
          <w:rFonts w:asciiTheme="minorHAnsi" w:hAnsiTheme="minorHAnsi" w:cstheme="minorHAnsi"/>
          <w:sz w:val="22"/>
          <w:szCs w:val="22"/>
        </w:rPr>
        <w:t xml:space="preserve">Review Response which is submitted as part of the reauthorization request to </w:t>
      </w:r>
      <w:r w:rsidR="00877DEF" w:rsidRPr="00203057">
        <w:rPr>
          <w:rFonts w:asciiTheme="minorHAnsi" w:hAnsiTheme="minorHAnsi" w:cstheme="minorHAnsi"/>
          <w:sz w:val="22"/>
          <w:szCs w:val="22"/>
        </w:rPr>
        <w:t xml:space="preserve">the </w:t>
      </w:r>
      <w:r w:rsidR="00584CEA" w:rsidRPr="00203057">
        <w:rPr>
          <w:rFonts w:asciiTheme="minorHAnsi" w:hAnsiTheme="minorHAnsi" w:cstheme="minorHAnsi"/>
          <w:sz w:val="22"/>
          <w:szCs w:val="22"/>
        </w:rPr>
        <w:t>Vice President</w:t>
      </w:r>
      <w:r w:rsidR="00BD239A" w:rsidRPr="00203057">
        <w:rPr>
          <w:rFonts w:asciiTheme="minorHAnsi" w:hAnsiTheme="minorHAnsi" w:cstheme="minorHAnsi"/>
          <w:sz w:val="22"/>
          <w:szCs w:val="22"/>
        </w:rPr>
        <w:t xml:space="preserve"> for Research</w:t>
      </w:r>
      <w:r w:rsidR="003A4D2B" w:rsidRPr="0020305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D0746BE" w14:textId="77777777" w:rsidR="00EC03A5" w:rsidRPr="00203057" w:rsidRDefault="00EC03A5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93F2612" w14:textId="602D3DCC" w:rsidR="00D536C6" w:rsidRPr="00203057" w:rsidRDefault="006B1E4E" w:rsidP="0035048E">
      <w:pPr>
        <w:spacing w:after="0" w:line="240" w:lineRule="auto"/>
        <w:jc w:val="both"/>
        <w:rPr>
          <w:rFonts w:cstheme="minorHAnsi"/>
        </w:rPr>
      </w:pPr>
      <w:r w:rsidRPr="00203057">
        <w:rPr>
          <w:rFonts w:cstheme="minorHAnsi"/>
        </w:rPr>
        <w:t>Institute/Center</w:t>
      </w:r>
      <w:r w:rsidR="00755138" w:rsidRPr="00203057">
        <w:rPr>
          <w:rFonts w:cstheme="minorHAnsi"/>
        </w:rPr>
        <w:t xml:space="preserve"> </w:t>
      </w:r>
      <w:r w:rsidR="00112CBD" w:rsidRPr="00203057">
        <w:rPr>
          <w:rFonts w:cstheme="minorHAnsi"/>
        </w:rPr>
        <w:t xml:space="preserve">faculty, staff, students, affiliate and advisory members </w:t>
      </w:r>
      <w:r w:rsidR="00D12F55" w:rsidRPr="00203057">
        <w:rPr>
          <w:rFonts w:cstheme="minorHAnsi"/>
        </w:rPr>
        <w:t>are expected to be actively engaged in all phases of the review p</w:t>
      </w:r>
      <w:r w:rsidR="00112CBD" w:rsidRPr="00203057">
        <w:rPr>
          <w:rFonts w:cstheme="minorHAnsi"/>
        </w:rPr>
        <w:t>rocess. They</w:t>
      </w:r>
      <w:r w:rsidR="00D12F55" w:rsidRPr="00203057">
        <w:rPr>
          <w:rFonts w:cstheme="minorHAnsi"/>
        </w:rPr>
        <w:t xml:space="preserve"> are ex</w:t>
      </w:r>
      <w:r w:rsidR="00112CBD" w:rsidRPr="00203057">
        <w:rPr>
          <w:rFonts w:cstheme="minorHAnsi"/>
        </w:rPr>
        <w:t>pected to be familiar with the Self-Study R</w:t>
      </w:r>
      <w:r w:rsidR="00D12F55" w:rsidRPr="00203057">
        <w:rPr>
          <w:rFonts w:cstheme="minorHAnsi"/>
        </w:rPr>
        <w:t xml:space="preserve">eport, participate in the Review Team’s campus visit, and actively participate in the development of the </w:t>
      </w:r>
      <w:r w:rsidRPr="00203057">
        <w:rPr>
          <w:rFonts w:cstheme="minorHAnsi"/>
        </w:rPr>
        <w:t>Institute/Center</w:t>
      </w:r>
      <w:r w:rsidR="00D12F55" w:rsidRPr="00203057">
        <w:rPr>
          <w:rFonts w:cstheme="minorHAnsi"/>
        </w:rPr>
        <w:t xml:space="preserve"> response.</w:t>
      </w:r>
    </w:p>
    <w:p w14:paraId="4969BF4D" w14:textId="77777777" w:rsidR="00655FC0" w:rsidRPr="00203057" w:rsidRDefault="00655FC0" w:rsidP="0035048E">
      <w:pPr>
        <w:spacing w:after="0" w:line="240" w:lineRule="auto"/>
        <w:jc w:val="both"/>
        <w:rPr>
          <w:rFonts w:cstheme="minorHAnsi"/>
        </w:rPr>
      </w:pPr>
    </w:p>
    <w:p w14:paraId="5BA6488F" w14:textId="0903724C" w:rsidR="0097137A" w:rsidRPr="00203057" w:rsidRDefault="0097137A" w:rsidP="0035048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b/>
          <w:sz w:val="22"/>
          <w:szCs w:val="22"/>
          <w:u w:val="single"/>
        </w:rPr>
        <w:t>Reautho</w:t>
      </w:r>
      <w:r w:rsidR="00811295" w:rsidRPr="00203057">
        <w:rPr>
          <w:rFonts w:asciiTheme="minorHAnsi" w:hAnsiTheme="minorHAnsi" w:cstheme="minorHAnsi"/>
          <w:b/>
          <w:sz w:val="22"/>
          <w:szCs w:val="22"/>
          <w:u w:val="single"/>
        </w:rPr>
        <w:t xml:space="preserve">rization of </w:t>
      </w:r>
      <w:r w:rsidR="006B1E4E" w:rsidRPr="00203057">
        <w:rPr>
          <w:rFonts w:asciiTheme="minorHAnsi" w:hAnsiTheme="minorHAnsi" w:cstheme="minorHAnsi"/>
          <w:b/>
          <w:sz w:val="22"/>
          <w:szCs w:val="22"/>
          <w:u w:val="single"/>
        </w:rPr>
        <w:t>Institutes/Centers</w:t>
      </w:r>
    </w:p>
    <w:p w14:paraId="39D6B0FC" w14:textId="77777777" w:rsidR="0079271B" w:rsidRPr="00203057" w:rsidRDefault="0079271B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25A5675" w14:textId="710775A7" w:rsidR="0097137A" w:rsidRPr="00203057" w:rsidRDefault="002E5C54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Reauthorization may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be requested by the Cognizant Administrator</w:t>
      </w:r>
      <w:r w:rsidR="00811295" w:rsidRPr="00203057">
        <w:rPr>
          <w:rFonts w:asciiTheme="minorHAnsi" w:hAnsiTheme="minorHAnsi" w:cstheme="minorHAnsi"/>
          <w:sz w:val="22"/>
          <w:szCs w:val="22"/>
        </w:rPr>
        <w:t xml:space="preserve"> following either the initial 5-year or ongoing 7-</w:t>
      </w:r>
      <w:r w:rsidR="0097137A" w:rsidRPr="00203057">
        <w:rPr>
          <w:rFonts w:asciiTheme="minorHAnsi" w:hAnsiTheme="minorHAnsi" w:cstheme="minorHAnsi"/>
          <w:sz w:val="22"/>
          <w:szCs w:val="22"/>
        </w:rPr>
        <w:t>year performance periods.</w:t>
      </w:r>
      <w:r w:rsidR="00A34DBB" w:rsidRPr="00203057">
        <w:rPr>
          <w:rFonts w:asciiTheme="minorHAnsi" w:hAnsiTheme="minorHAnsi" w:cstheme="minorHAnsi"/>
          <w:sz w:val="22"/>
          <w:szCs w:val="22"/>
        </w:rPr>
        <w:t xml:space="preserve">  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Following completion of the Periodic Review, the Cognizant Administrator submits a request for 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reauthorization 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to the </w:t>
      </w:r>
      <w:r w:rsidR="00584CEA" w:rsidRPr="00203057">
        <w:rPr>
          <w:rFonts w:asciiTheme="minorHAnsi" w:hAnsiTheme="minorHAnsi" w:cstheme="minorHAnsi"/>
          <w:sz w:val="22"/>
          <w:szCs w:val="22"/>
        </w:rPr>
        <w:t>Vice President</w:t>
      </w:r>
      <w:r w:rsidRPr="00203057">
        <w:rPr>
          <w:rFonts w:asciiTheme="minorHAnsi" w:hAnsiTheme="minorHAnsi" w:cstheme="minorHAnsi"/>
          <w:sz w:val="22"/>
          <w:szCs w:val="22"/>
        </w:rPr>
        <w:t xml:space="preserve"> for Research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9F3FBF" w:rsidRPr="00203057">
        <w:rPr>
          <w:rFonts w:asciiTheme="minorHAnsi" w:hAnsiTheme="minorHAnsi" w:cstheme="minorHAnsi"/>
          <w:sz w:val="22"/>
          <w:szCs w:val="22"/>
        </w:rPr>
        <w:t>that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 includes</w:t>
      </w:r>
      <w:r w:rsidR="0097137A" w:rsidRPr="00203057">
        <w:rPr>
          <w:rFonts w:asciiTheme="minorHAnsi" w:hAnsiTheme="minorHAnsi" w:cstheme="minorHAnsi"/>
          <w:sz w:val="22"/>
          <w:szCs w:val="22"/>
        </w:rPr>
        <w:t>:</w:t>
      </w:r>
    </w:p>
    <w:p w14:paraId="6FB268B8" w14:textId="77777777" w:rsidR="007F22B1" w:rsidRPr="00203057" w:rsidRDefault="007F22B1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3544F1" w14:textId="44ED2C0B" w:rsidR="00446616" w:rsidRPr="00203057" w:rsidRDefault="0079271B" w:rsidP="0035048E">
      <w:pPr>
        <w:pStyle w:val="NormalWeb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C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over letter </w:t>
      </w:r>
      <w:r w:rsidRPr="00203057">
        <w:rPr>
          <w:rFonts w:asciiTheme="minorHAnsi" w:hAnsiTheme="minorHAnsi" w:cstheme="minorHAnsi"/>
          <w:sz w:val="22"/>
          <w:szCs w:val="22"/>
        </w:rPr>
        <w:t>with the following information: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F77F0" w14:textId="77777777" w:rsidR="007F22B1" w:rsidRPr="00203057" w:rsidRDefault="007F22B1" w:rsidP="0035048E">
      <w:pPr>
        <w:pStyle w:val="NormalWeb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6EA210B" w14:textId="3288C38D" w:rsidR="00446616" w:rsidRPr="00203057" w:rsidRDefault="0079271B" w:rsidP="0035048E">
      <w:pPr>
        <w:pStyle w:val="NormalWeb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S</w:t>
      </w:r>
      <w:r w:rsidR="00811295" w:rsidRPr="00203057">
        <w:rPr>
          <w:rFonts w:asciiTheme="minorHAnsi" w:hAnsiTheme="minorHAnsi" w:cstheme="minorHAnsi"/>
          <w:sz w:val="22"/>
          <w:szCs w:val="22"/>
        </w:rPr>
        <w:t>ummary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appraisal of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performance and future strategy for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46616" w:rsidRPr="00203057">
        <w:rPr>
          <w:rFonts w:asciiTheme="minorHAnsi" w:hAnsiTheme="minorHAnsi" w:cstheme="minorHAnsi"/>
          <w:sz w:val="22"/>
          <w:szCs w:val="22"/>
        </w:rPr>
        <w:t>succes</w:t>
      </w:r>
      <w:r w:rsidRPr="00203057">
        <w:rPr>
          <w:rFonts w:asciiTheme="minorHAnsi" w:hAnsiTheme="minorHAnsi" w:cstheme="minorHAnsi"/>
          <w:sz w:val="22"/>
          <w:szCs w:val="22"/>
        </w:rPr>
        <w:t>s;</w:t>
      </w:r>
      <w:proofErr w:type="gramEnd"/>
    </w:p>
    <w:p w14:paraId="5F137C34" w14:textId="11459785" w:rsidR="00446616" w:rsidRPr="00203057" w:rsidRDefault="0079271B" w:rsidP="0035048E">
      <w:pPr>
        <w:pStyle w:val="NormalWeb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D</w:t>
      </w:r>
      <w:r w:rsidR="0097137A" w:rsidRPr="00203057">
        <w:rPr>
          <w:rFonts w:asciiTheme="minorHAnsi" w:hAnsiTheme="minorHAnsi" w:cstheme="minorHAnsi"/>
          <w:sz w:val="22"/>
          <w:szCs w:val="22"/>
        </w:rPr>
        <w:t>esired period of reautho</w:t>
      </w:r>
      <w:r w:rsidRPr="00203057">
        <w:rPr>
          <w:rFonts w:asciiTheme="minorHAnsi" w:hAnsiTheme="minorHAnsi" w:cstheme="minorHAnsi"/>
          <w:sz w:val="22"/>
          <w:szCs w:val="22"/>
        </w:rPr>
        <w:t>rization (up to 7 years</w:t>
      </w:r>
      <w:proofErr w:type="gramStart"/>
      <w:r w:rsidRPr="00203057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5EB37ED9" w14:textId="057D5868" w:rsidR="0097137A" w:rsidRPr="00203057" w:rsidRDefault="0079271B" w:rsidP="0035048E">
      <w:pPr>
        <w:pStyle w:val="NormalWeb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(as appropriate) R</w:t>
      </w:r>
      <w:r w:rsidR="0097137A" w:rsidRPr="00203057">
        <w:rPr>
          <w:rFonts w:asciiTheme="minorHAnsi" w:hAnsiTheme="minorHAnsi" w:cstheme="minorHAnsi"/>
          <w:sz w:val="22"/>
          <w:szCs w:val="22"/>
        </w:rPr>
        <w:t>equest for modification in the type, mission or purp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ose of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97137A" w:rsidRPr="00203057">
        <w:rPr>
          <w:rFonts w:asciiTheme="minorHAnsi" w:hAnsiTheme="minorHAnsi" w:cstheme="minorHAnsi"/>
          <w:sz w:val="22"/>
          <w:szCs w:val="22"/>
        </w:rPr>
        <w:t>and</w:t>
      </w:r>
      <w:r w:rsidR="00811295" w:rsidRPr="00203057">
        <w:rPr>
          <w:rFonts w:asciiTheme="minorHAnsi" w:hAnsiTheme="minorHAnsi" w:cstheme="minorHAnsi"/>
          <w:sz w:val="22"/>
          <w:szCs w:val="22"/>
        </w:rPr>
        <w:t xml:space="preserve"> description of the proposed changes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446616" w:rsidRPr="00203057">
        <w:rPr>
          <w:rFonts w:asciiTheme="minorHAnsi" w:hAnsiTheme="minorHAnsi" w:cstheme="minorHAnsi"/>
          <w:color w:val="000000"/>
          <w:sz w:val="22"/>
          <w:szCs w:val="22"/>
        </w:rPr>
        <w:t xml:space="preserve">as described in the </w:t>
      </w:r>
      <w:r w:rsidR="00446616" w:rsidRPr="00203057">
        <w:rPr>
          <w:rFonts w:asciiTheme="minorHAnsi" w:hAnsiTheme="minorHAnsi" w:cstheme="minorHAnsi"/>
          <w:i/>
          <w:color w:val="000000"/>
          <w:sz w:val="22"/>
          <w:szCs w:val="22"/>
        </w:rPr>
        <w:t>Guidance on Establishment and Modification of Centers and Institutes.</w:t>
      </w:r>
    </w:p>
    <w:p w14:paraId="34B53BA3" w14:textId="77777777" w:rsidR="005A5EB9" w:rsidRPr="00203057" w:rsidRDefault="005A5EB9" w:rsidP="0035048E">
      <w:pPr>
        <w:pStyle w:val="NormalWeb"/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17DB16CA" w14:textId="2348BED2" w:rsidR="00446616" w:rsidRPr="00203057" w:rsidRDefault="0079271B" w:rsidP="0035048E">
      <w:pPr>
        <w:pStyle w:val="NormalWeb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>C</w:t>
      </w:r>
      <w:r w:rsidR="00446616" w:rsidRPr="00203057">
        <w:rPr>
          <w:rFonts w:asciiTheme="minorHAnsi" w:hAnsiTheme="minorHAnsi" w:cstheme="minorHAnsi"/>
          <w:sz w:val="22"/>
          <w:szCs w:val="22"/>
        </w:rPr>
        <w:t>opies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of the periodic review</w:t>
      </w:r>
      <w:r w:rsidR="00446616" w:rsidRPr="00203057">
        <w:rPr>
          <w:rFonts w:asciiTheme="minorHAnsi" w:hAnsiTheme="minorHAnsi" w:cstheme="minorHAnsi"/>
          <w:sz w:val="22"/>
          <w:szCs w:val="22"/>
        </w:rPr>
        <w:t xml:space="preserve"> </w:t>
      </w:r>
      <w:r w:rsidR="00811295" w:rsidRPr="00203057">
        <w:rPr>
          <w:rFonts w:asciiTheme="minorHAnsi" w:hAnsiTheme="minorHAnsi" w:cstheme="minorHAnsi"/>
          <w:color w:val="000000"/>
          <w:sz w:val="22"/>
          <w:szCs w:val="22"/>
        </w:rPr>
        <w:t xml:space="preserve">supporting </w:t>
      </w:r>
      <w:r w:rsidR="00446616" w:rsidRPr="00203057">
        <w:rPr>
          <w:rFonts w:asciiTheme="minorHAnsi" w:hAnsiTheme="minorHAnsi" w:cstheme="minorHAnsi"/>
          <w:color w:val="000000"/>
          <w:sz w:val="22"/>
          <w:szCs w:val="22"/>
        </w:rPr>
        <w:t>documents (</w:t>
      </w:r>
      <w:r w:rsidR="00474BC1" w:rsidRPr="00203057">
        <w:rPr>
          <w:rFonts w:asciiTheme="minorHAnsi" w:hAnsiTheme="minorHAnsi" w:cstheme="minorHAnsi"/>
          <w:color w:val="000000"/>
          <w:sz w:val="22"/>
          <w:szCs w:val="22"/>
        </w:rPr>
        <w:t>Self Study and External Review R</w:t>
      </w:r>
      <w:r w:rsidR="00811295" w:rsidRPr="00203057">
        <w:rPr>
          <w:rFonts w:asciiTheme="minorHAnsi" w:hAnsiTheme="minorHAnsi" w:cstheme="minorHAnsi"/>
          <w:color w:val="000000"/>
          <w:sz w:val="22"/>
          <w:szCs w:val="22"/>
        </w:rPr>
        <w:t xml:space="preserve">eports, review response, </w:t>
      </w:r>
      <w:r w:rsidR="00446616" w:rsidRPr="00203057">
        <w:rPr>
          <w:rFonts w:asciiTheme="minorHAnsi" w:hAnsiTheme="minorHAnsi" w:cstheme="minorHAnsi"/>
          <w:color w:val="000000"/>
          <w:sz w:val="22"/>
          <w:szCs w:val="22"/>
        </w:rPr>
        <w:t>etc</w:t>
      </w:r>
      <w:r w:rsidRPr="0020305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46616" w:rsidRPr="0020305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11295" w:rsidRPr="0020305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5E1376AF" w14:textId="77777777" w:rsidR="00446616" w:rsidRPr="00203057" w:rsidRDefault="00446616" w:rsidP="0035048E">
      <w:pPr>
        <w:pStyle w:val="NormalWeb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2920B90" w14:textId="46C7BCC0" w:rsidR="0097137A" w:rsidRPr="00203057" w:rsidRDefault="00A34DBB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t xml:space="preserve">If the Periodic Review recommends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proceed in</w:t>
      </w:r>
      <w:r w:rsidR="006F3576" w:rsidRPr="00203057">
        <w:rPr>
          <w:rFonts w:asciiTheme="minorHAnsi" w:hAnsiTheme="minorHAnsi" w:cstheme="minorHAnsi"/>
          <w:sz w:val="22"/>
          <w:szCs w:val="22"/>
        </w:rPr>
        <w:t>to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the next performance period </w:t>
      </w:r>
      <w:r w:rsidRPr="00203057">
        <w:rPr>
          <w:rFonts w:asciiTheme="minorHAnsi" w:hAnsiTheme="minorHAnsi" w:cstheme="minorHAnsi"/>
          <w:sz w:val="22"/>
          <w:szCs w:val="22"/>
        </w:rPr>
        <w:t>without significant modifications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from the </w:t>
      </w:r>
      <w:r w:rsidR="009F3FBF" w:rsidRPr="00203057">
        <w:rPr>
          <w:rFonts w:asciiTheme="minorHAnsi" w:hAnsiTheme="minorHAnsi" w:cstheme="minorHAnsi"/>
          <w:sz w:val="22"/>
          <w:szCs w:val="22"/>
        </w:rPr>
        <w:t>previous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authorization</w:t>
      </w:r>
      <w:r w:rsidR="009F3FBF" w:rsidRPr="00203057">
        <w:rPr>
          <w:rFonts w:asciiTheme="minorHAnsi" w:hAnsiTheme="minorHAnsi" w:cstheme="minorHAnsi"/>
          <w:sz w:val="22"/>
          <w:szCs w:val="22"/>
        </w:rPr>
        <w:t xml:space="preserve"> period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, only a brief review by the </w:t>
      </w:r>
      <w:r w:rsidR="00566651">
        <w:rPr>
          <w:rFonts w:asciiTheme="minorHAnsi" w:hAnsiTheme="minorHAnsi" w:cstheme="minorHAnsi"/>
          <w:sz w:val="22"/>
          <w:szCs w:val="22"/>
        </w:rPr>
        <w:t xml:space="preserve">Senior </w:t>
      </w:r>
      <w:r w:rsidR="00584CEA" w:rsidRPr="00203057">
        <w:rPr>
          <w:rFonts w:asciiTheme="minorHAnsi" w:hAnsiTheme="minorHAnsi" w:cstheme="minorHAnsi"/>
          <w:sz w:val="22"/>
          <w:szCs w:val="22"/>
        </w:rPr>
        <w:t>Vice President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for Research will be necessary. If substantive changes in the type, mission or purpose are requested, a more intensive review will be </w:t>
      </w:r>
      <w:r w:rsidRPr="00203057">
        <w:rPr>
          <w:rFonts w:asciiTheme="minorHAnsi" w:hAnsiTheme="minorHAnsi" w:cstheme="minorHAnsi"/>
          <w:sz w:val="22"/>
          <w:szCs w:val="22"/>
        </w:rPr>
        <w:t>conducted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 appropriate to the nature and scope of the requested changes.  For major and funda</w:t>
      </w:r>
      <w:r w:rsidR="006F3576" w:rsidRPr="00203057">
        <w:rPr>
          <w:rFonts w:asciiTheme="minorHAnsi" w:hAnsiTheme="minorHAnsi" w:cstheme="minorHAnsi"/>
          <w:sz w:val="22"/>
          <w:szCs w:val="22"/>
        </w:rPr>
        <w:t xml:space="preserve">mental changes to the </w:t>
      </w:r>
      <w:r w:rsidR="006B1E4E" w:rsidRPr="00203057">
        <w:rPr>
          <w:rFonts w:asciiTheme="minorHAnsi" w:hAnsiTheme="minorHAnsi" w:cstheme="minorHAnsi"/>
          <w:sz w:val="22"/>
          <w:szCs w:val="22"/>
        </w:rPr>
        <w:t>Institute/Center</w:t>
      </w:r>
      <w:r w:rsidR="0097137A" w:rsidRPr="00203057">
        <w:rPr>
          <w:rFonts w:asciiTheme="minorHAnsi" w:hAnsiTheme="minorHAnsi" w:cstheme="minorHAnsi"/>
          <w:sz w:val="22"/>
          <w:szCs w:val="22"/>
        </w:rPr>
        <w:t xml:space="preserve">, the Cognizant Administrator may be requested to submit material </w:t>
      </w:r>
      <w:r w:rsidR="006F3576" w:rsidRPr="00203057">
        <w:rPr>
          <w:rFonts w:asciiTheme="minorHAnsi" w:hAnsiTheme="minorHAnsi" w:cstheme="minorHAnsi"/>
          <w:color w:val="000000"/>
          <w:sz w:val="22"/>
          <w:szCs w:val="22"/>
        </w:rPr>
        <w:t xml:space="preserve">as described in the </w:t>
      </w:r>
      <w:r w:rsidR="006F3576" w:rsidRPr="00203057">
        <w:rPr>
          <w:rFonts w:asciiTheme="minorHAnsi" w:hAnsiTheme="minorHAnsi" w:cstheme="minorHAnsi"/>
          <w:i/>
          <w:color w:val="000000"/>
          <w:sz w:val="22"/>
          <w:szCs w:val="22"/>
        </w:rPr>
        <w:t>Guidance on Establishment and Modification of Centers and Institutes</w:t>
      </w:r>
      <w:r w:rsidRPr="00203057">
        <w:rPr>
          <w:rFonts w:asciiTheme="minorHAnsi" w:hAnsiTheme="minorHAnsi" w:cstheme="minorHAnsi"/>
          <w:color w:val="000000"/>
          <w:sz w:val="22"/>
          <w:szCs w:val="22"/>
        </w:rPr>
        <w:t xml:space="preserve"> which </w:t>
      </w:r>
      <w:r w:rsidRPr="00203057">
        <w:rPr>
          <w:rFonts w:asciiTheme="minorHAnsi" w:hAnsiTheme="minorHAnsi" w:cstheme="minorHAnsi"/>
          <w:sz w:val="22"/>
          <w:szCs w:val="22"/>
        </w:rPr>
        <w:t xml:space="preserve">may include </w:t>
      </w:r>
      <w:r w:rsidR="009F3FBF" w:rsidRPr="00203057">
        <w:rPr>
          <w:rFonts w:asciiTheme="minorHAnsi" w:hAnsiTheme="minorHAnsi" w:cstheme="minorHAnsi"/>
          <w:sz w:val="22"/>
          <w:szCs w:val="22"/>
        </w:rPr>
        <w:t>review</w:t>
      </w:r>
      <w:r w:rsidRPr="00203057">
        <w:rPr>
          <w:rFonts w:asciiTheme="minorHAnsi" w:hAnsiTheme="minorHAnsi" w:cstheme="minorHAnsi"/>
          <w:sz w:val="22"/>
          <w:szCs w:val="22"/>
        </w:rPr>
        <w:t xml:space="preserve"> by the </w:t>
      </w:r>
      <w:r w:rsidR="008154E4">
        <w:rPr>
          <w:rFonts w:asciiTheme="minorHAnsi" w:hAnsiTheme="minorHAnsi" w:cstheme="minorHAnsi"/>
          <w:sz w:val="22"/>
          <w:szCs w:val="22"/>
        </w:rPr>
        <w:t xml:space="preserve">Senior Vice President for Research. </w:t>
      </w:r>
      <w:r w:rsidRPr="0020305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0B6A599" w14:textId="77777777" w:rsidR="00BB502F" w:rsidRPr="00203057" w:rsidRDefault="00BB502F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7D23688" w14:textId="6282A32C" w:rsidR="0097137A" w:rsidRPr="00203057" w:rsidRDefault="0097137A" w:rsidP="0035048E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03057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566651">
        <w:rPr>
          <w:rFonts w:asciiTheme="minorHAnsi" w:hAnsiTheme="minorHAnsi" w:cstheme="minorHAnsi"/>
          <w:sz w:val="22"/>
          <w:szCs w:val="22"/>
        </w:rPr>
        <w:t xml:space="preserve">Senior </w:t>
      </w:r>
      <w:r w:rsidR="00584CEA" w:rsidRPr="00203057">
        <w:rPr>
          <w:rFonts w:asciiTheme="minorHAnsi" w:hAnsiTheme="minorHAnsi" w:cstheme="minorHAnsi"/>
          <w:sz w:val="22"/>
          <w:szCs w:val="22"/>
        </w:rPr>
        <w:t>Vice President</w:t>
      </w:r>
      <w:r w:rsidR="006F3576" w:rsidRPr="00203057">
        <w:rPr>
          <w:rFonts w:asciiTheme="minorHAnsi" w:hAnsiTheme="minorHAnsi" w:cstheme="minorHAnsi"/>
          <w:sz w:val="22"/>
          <w:szCs w:val="22"/>
        </w:rPr>
        <w:t xml:space="preserve"> for Research makes the final</w:t>
      </w:r>
      <w:r w:rsidRPr="00203057">
        <w:rPr>
          <w:rFonts w:asciiTheme="minorHAnsi" w:hAnsiTheme="minorHAnsi" w:cstheme="minorHAnsi"/>
          <w:sz w:val="22"/>
          <w:szCs w:val="22"/>
        </w:rPr>
        <w:t xml:space="preserve"> determination</w:t>
      </w:r>
      <w:r w:rsidR="006F3576" w:rsidRPr="00203057">
        <w:rPr>
          <w:rFonts w:asciiTheme="minorHAnsi" w:hAnsiTheme="minorHAnsi" w:cstheme="minorHAnsi"/>
          <w:sz w:val="22"/>
          <w:szCs w:val="22"/>
        </w:rPr>
        <w:t xml:space="preserve"> of reauthorization</w:t>
      </w:r>
      <w:r w:rsidRPr="00203057">
        <w:rPr>
          <w:rFonts w:asciiTheme="minorHAnsi" w:hAnsiTheme="minorHAnsi" w:cstheme="minorHAnsi"/>
          <w:i/>
          <w:sz w:val="22"/>
          <w:szCs w:val="22"/>
        </w:rPr>
        <w:t>.</w:t>
      </w:r>
      <w:r w:rsidR="006F3576" w:rsidRPr="00203057">
        <w:rPr>
          <w:rFonts w:asciiTheme="minorHAnsi" w:hAnsiTheme="minorHAnsi" w:cstheme="minorHAnsi"/>
          <w:sz w:val="22"/>
          <w:szCs w:val="22"/>
        </w:rPr>
        <w:t xml:space="preserve">  The office for </w:t>
      </w:r>
      <w:r w:rsidR="00040A99">
        <w:rPr>
          <w:rFonts w:asciiTheme="minorHAnsi" w:hAnsiTheme="minorHAnsi" w:cstheme="minorHAnsi"/>
          <w:sz w:val="22"/>
          <w:szCs w:val="22"/>
        </w:rPr>
        <w:t xml:space="preserve">Research, Innovation &amp; Impact </w:t>
      </w:r>
      <w:r w:rsidRPr="00203057">
        <w:rPr>
          <w:rFonts w:asciiTheme="minorHAnsi" w:hAnsiTheme="minorHAnsi" w:cstheme="minorHAnsi"/>
          <w:sz w:val="22"/>
          <w:szCs w:val="22"/>
        </w:rPr>
        <w:t xml:space="preserve">is responsible to disseminate this determination to the Cognizant Administrator, </w:t>
      </w:r>
      <w:r w:rsidR="00EE1CEA" w:rsidRPr="00203057">
        <w:rPr>
          <w:rFonts w:asciiTheme="minorHAnsi" w:hAnsiTheme="minorHAnsi" w:cstheme="minorHAnsi"/>
          <w:sz w:val="22"/>
          <w:szCs w:val="22"/>
        </w:rPr>
        <w:t xml:space="preserve">Institute/Center </w:t>
      </w:r>
      <w:r w:rsidRPr="00203057">
        <w:rPr>
          <w:rFonts w:asciiTheme="minorHAnsi" w:hAnsiTheme="minorHAnsi" w:cstheme="minorHAnsi"/>
          <w:sz w:val="22"/>
          <w:szCs w:val="22"/>
        </w:rPr>
        <w:t xml:space="preserve">Director, </w:t>
      </w:r>
      <w:r w:rsidR="002E5C54" w:rsidRPr="00203057">
        <w:rPr>
          <w:rFonts w:asciiTheme="minorHAnsi" w:hAnsiTheme="minorHAnsi" w:cstheme="minorHAnsi"/>
          <w:sz w:val="22"/>
          <w:szCs w:val="22"/>
        </w:rPr>
        <w:t>and others as appropriate</w:t>
      </w:r>
      <w:r w:rsidRPr="00203057">
        <w:rPr>
          <w:rFonts w:asciiTheme="minorHAnsi" w:hAnsiTheme="minorHAnsi" w:cstheme="minorHAnsi"/>
          <w:sz w:val="22"/>
          <w:szCs w:val="22"/>
        </w:rPr>
        <w:t>.</w:t>
      </w:r>
    </w:p>
    <w:p w14:paraId="1BD5CCFA" w14:textId="33B7DD8A" w:rsidR="00BD7345" w:rsidRPr="00203057" w:rsidRDefault="00BD7345" w:rsidP="0035048E">
      <w:pPr>
        <w:spacing w:after="0" w:line="240" w:lineRule="auto"/>
        <w:jc w:val="both"/>
        <w:rPr>
          <w:rFonts w:cstheme="minorHAnsi"/>
        </w:rPr>
      </w:pPr>
    </w:p>
    <w:p w14:paraId="437AEC2B" w14:textId="34794CAD" w:rsidR="00292E9D" w:rsidRPr="00203057" w:rsidRDefault="00A1635B" w:rsidP="002767ED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2767ED">
        <w:rPr>
          <w:rFonts w:asciiTheme="minorHAnsi" w:hAnsiTheme="minorHAnsi" w:cstheme="minorHAnsi"/>
          <w:b/>
          <w:sz w:val="22"/>
          <w:szCs w:val="22"/>
          <w:u w:val="single"/>
        </w:rPr>
        <w:t xml:space="preserve">Modification or </w:t>
      </w:r>
      <w:r w:rsidR="00292E9D" w:rsidRPr="002767ED">
        <w:rPr>
          <w:rFonts w:asciiTheme="minorHAnsi" w:hAnsiTheme="minorHAnsi" w:cstheme="minorHAnsi"/>
          <w:b/>
          <w:sz w:val="22"/>
          <w:szCs w:val="22"/>
          <w:u w:val="single"/>
        </w:rPr>
        <w:t>Termination of a</w:t>
      </w:r>
      <w:r w:rsidR="00DF1115" w:rsidRPr="002767ED">
        <w:rPr>
          <w:rFonts w:cstheme="minorHAnsi"/>
          <w:b/>
          <w:szCs w:val="22"/>
          <w:u w:val="single"/>
        </w:rPr>
        <w:t>n</w:t>
      </w:r>
      <w:r w:rsidR="00292E9D" w:rsidRPr="002767ED">
        <w:rPr>
          <w:rFonts w:asciiTheme="minorHAnsi" w:hAnsiTheme="minorHAnsi" w:cstheme="minorHAnsi"/>
          <w:b/>
          <w:sz w:val="22"/>
          <w:szCs w:val="22"/>
          <w:u w:val="single"/>
        </w:rPr>
        <w:t xml:space="preserve"> Institute</w:t>
      </w:r>
      <w:r w:rsidR="00DF1115" w:rsidRPr="002767ED">
        <w:rPr>
          <w:rFonts w:cstheme="minorHAnsi"/>
          <w:b/>
          <w:szCs w:val="22"/>
          <w:u w:val="single"/>
        </w:rPr>
        <w:t>/Center</w:t>
      </w:r>
    </w:p>
    <w:p w14:paraId="5C83081C" w14:textId="77777777" w:rsidR="00DF1115" w:rsidRPr="00203057" w:rsidRDefault="00DF1115" w:rsidP="0035216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98C6542" w14:textId="6B8D703E" w:rsidR="00A1635B" w:rsidRPr="00203057" w:rsidRDefault="00A1635B" w:rsidP="0035216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03057">
        <w:rPr>
          <w:rFonts w:cstheme="minorHAnsi"/>
          <w:color w:val="000000" w:themeColor="text1"/>
        </w:rPr>
        <w:t>The Cognizant Administrator</w:t>
      </w:r>
      <w:r w:rsidR="00C4743D" w:rsidRPr="00203057">
        <w:rPr>
          <w:rFonts w:cstheme="minorHAnsi"/>
          <w:color w:val="000000" w:themeColor="text1"/>
        </w:rPr>
        <w:t xml:space="preserve"> </w:t>
      </w:r>
      <w:r w:rsidRPr="00203057">
        <w:rPr>
          <w:rFonts w:cstheme="minorHAnsi"/>
          <w:color w:val="000000" w:themeColor="text1"/>
        </w:rPr>
        <w:t xml:space="preserve">may request to modify or </w:t>
      </w:r>
      <w:r w:rsidR="00E76383" w:rsidRPr="00203057">
        <w:rPr>
          <w:rFonts w:cstheme="minorHAnsi"/>
          <w:color w:val="000000" w:themeColor="text1"/>
        </w:rPr>
        <w:t>terminate</w:t>
      </w:r>
      <w:r w:rsidRPr="00203057">
        <w:rPr>
          <w:rFonts w:cstheme="minorHAnsi"/>
          <w:color w:val="000000" w:themeColor="text1"/>
        </w:rPr>
        <w:t xml:space="preserve"> a College-level or University-wide Institute</w:t>
      </w:r>
      <w:r w:rsidR="00DF1115" w:rsidRPr="00203057">
        <w:rPr>
          <w:rFonts w:cstheme="minorHAnsi"/>
          <w:color w:val="000000" w:themeColor="text1"/>
        </w:rPr>
        <w:t>/Center</w:t>
      </w:r>
      <w:r w:rsidRPr="00203057">
        <w:rPr>
          <w:rFonts w:cstheme="minorHAnsi"/>
          <w:color w:val="000000" w:themeColor="text1"/>
        </w:rPr>
        <w:t xml:space="preserve"> by submitting a written request to the </w:t>
      </w:r>
      <w:r w:rsidR="00C4743D" w:rsidRPr="00203057">
        <w:rPr>
          <w:rFonts w:cstheme="minorHAnsi"/>
          <w:color w:val="000000" w:themeColor="text1"/>
        </w:rPr>
        <w:t>R</w:t>
      </w:r>
      <w:r w:rsidR="00040A99">
        <w:rPr>
          <w:rFonts w:cstheme="minorHAnsi"/>
          <w:color w:val="000000" w:themeColor="text1"/>
        </w:rPr>
        <w:t>I</w:t>
      </w:r>
      <w:r w:rsidR="00C4743D" w:rsidRPr="00203057">
        <w:rPr>
          <w:rFonts w:cstheme="minorHAnsi"/>
          <w:color w:val="000000" w:themeColor="text1"/>
        </w:rPr>
        <w:t>I</w:t>
      </w:r>
      <w:r w:rsidRPr="00203057">
        <w:rPr>
          <w:rFonts w:cstheme="minorHAnsi"/>
          <w:color w:val="000000" w:themeColor="text1"/>
        </w:rPr>
        <w:t xml:space="preserve"> Institute</w:t>
      </w:r>
      <w:r w:rsidR="00C4743D" w:rsidRPr="00203057">
        <w:rPr>
          <w:rFonts w:cstheme="minorHAnsi"/>
          <w:color w:val="000000" w:themeColor="text1"/>
        </w:rPr>
        <w:t>/Center</w:t>
      </w:r>
      <w:r w:rsidRPr="00203057">
        <w:rPr>
          <w:rFonts w:cstheme="minorHAnsi"/>
          <w:color w:val="000000" w:themeColor="text1"/>
        </w:rPr>
        <w:t xml:space="preserve"> Coordinator that describes the desired change and rationale for the modification.  These requests will be reviewed by the </w:t>
      </w:r>
      <w:r w:rsidR="00566651">
        <w:rPr>
          <w:rFonts w:cstheme="minorHAnsi"/>
          <w:color w:val="000000" w:themeColor="text1"/>
        </w:rPr>
        <w:t xml:space="preserve">Senior </w:t>
      </w:r>
      <w:r w:rsidRPr="00203057">
        <w:rPr>
          <w:rFonts w:cstheme="minorHAnsi"/>
          <w:color w:val="000000" w:themeColor="text1"/>
        </w:rPr>
        <w:t xml:space="preserve">Vice President for Research, and an appropriate action, including a review process, will be taken tailored to the nature of the request. </w:t>
      </w:r>
    </w:p>
    <w:p w14:paraId="127FC093" w14:textId="77777777" w:rsidR="003D0C91" w:rsidRPr="00203057" w:rsidRDefault="003D0C91" w:rsidP="002767ED">
      <w:pPr>
        <w:spacing w:after="0" w:line="240" w:lineRule="auto"/>
        <w:rPr>
          <w:rFonts w:cstheme="minorHAnsi"/>
        </w:rPr>
      </w:pPr>
    </w:p>
    <w:p w14:paraId="7C45AFFC" w14:textId="5844A931" w:rsidR="0035216B" w:rsidRPr="00203057" w:rsidRDefault="00AC1D4E" w:rsidP="002767ED">
      <w:pPr>
        <w:spacing w:after="0" w:line="240" w:lineRule="auto"/>
        <w:rPr>
          <w:rFonts w:cstheme="minorHAnsi"/>
        </w:rPr>
      </w:pPr>
      <w:r w:rsidRPr="00203057">
        <w:rPr>
          <w:rFonts w:cstheme="minorHAnsi"/>
        </w:rPr>
        <w:t xml:space="preserve">When requesting modification or termination of a </w:t>
      </w:r>
      <w:r w:rsidR="00C4743D" w:rsidRPr="00203057">
        <w:rPr>
          <w:rFonts w:cstheme="minorHAnsi"/>
        </w:rPr>
        <w:t>institute/</w:t>
      </w:r>
      <w:r w:rsidRPr="00203057">
        <w:rPr>
          <w:rFonts w:cstheme="minorHAnsi"/>
        </w:rPr>
        <w:t>center, c</w:t>
      </w:r>
      <w:r w:rsidR="00875575" w:rsidRPr="00203057">
        <w:rPr>
          <w:rFonts w:cstheme="minorHAnsi"/>
        </w:rPr>
        <w:t>onsideration should be given to the termination or transfer of any contractual obligations</w:t>
      </w:r>
      <w:r w:rsidRPr="00203057">
        <w:rPr>
          <w:rFonts w:cstheme="minorHAnsi"/>
        </w:rPr>
        <w:t>,</w:t>
      </w:r>
      <w:r w:rsidR="00875575" w:rsidRPr="00203057">
        <w:rPr>
          <w:rFonts w:cstheme="minorHAnsi"/>
        </w:rPr>
        <w:t xml:space="preserve"> the employment status of any employees</w:t>
      </w:r>
      <w:r w:rsidRPr="00203057">
        <w:rPr>
          <w:rFonts w:cstheme="minorHAnsi"/>
        </w:rPr>
        <w:t>,</w:t>
      </w:r>
      <w:r w:rsidR="00875575" w:rsidRPr="00203057">
        <w:rPr>
          <w:rFonts w:cstheme="minorHAnsi"/>
        </w:rPr>
        <w:t xml:space="preserve"> the transfer of any capital equipment or space, and the transfer or reassignment of any funds, including foundation accounts. </w:t>
      </w:r>
    </w:p>
    <w:p w14:paraId="4706D885" w14:textId="77777777" w:rsidR="00DF1115" w:rsidRPr="00203057" w:rsidRDefault="00DF1115" w:rsidP="0035216B">
      <w:pPr>
        <w:spacing w:after="0" w:line="240" w:lineRule="auto"/>
        <w:jc w:val="both"/>
        <w:rPr>
          <w:rFonts w:cstheme="minorHAnsi"/>
        </w:rPr>
      </w:pPr>
    </w:p>
    <w:p w14:paraId="187D4299" w14:textId="77777777" w:rsidR="0035216B" w:rsidRPr="002767ED" w:rsidRDefault="0035216B" w:rsidP="0035216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7ED">
        <w:rPr>
          <w:rFonts w:asciiTheme="minorHAnsi" w:hAnsiTheme="minorHAnsi" w:cstheme="minorHAnsi"/>
          <w:b/>
          <w:sz w:val="22"/>
          <w:szCs w:val="22"/>
          <w:u w:val="single"/>
        </w:rPr>
        <w:t>Department/College-Level Institutes/Centers</w:t>
      </w:r>
    </w:p>
    <w:p w14:paraId="1870985D" w14:textId="77777777" w:rsidR="0035216B" w:rsidRPr="00203057" w:rsidRDefault="0035216B" w:rsidP="00DF1115">
      <w:pPr>
        <w:spacing w:after="0" w:line="240" w:lineRule="auto"/>
        <w:jc w:val="both"/>
        <w:rPr>
          <w:rFonts w:cstheme="minorHAnsi"/>
        </w:rPr>
      </w:pPr>
    </w:p>
    <w:p w14:paraId="22027A97" w14:textId="580CCEEE" w:rsidR="0035216B" w:rsidRPr="00203057" w:rsidRDefault="0035216B" w:rsidP="0035216B">
      <w:pPr>
        <w:spacing w:after="0" w:line="240" w:lineRule="auto"/>
        <w:jc w:val="both"/>
        <w:rPr>
          <w:rFonts w:cstheme="minorHAnsi"/>
        </w:rPr>
      </w:pPr>
      <w:r w:rsidRPr="00203057">
        <w:rPr>
          <w:rFonts w:cstheme="minorHAnsi"/>
        </w:rPr>
        <w:t xml:space="preserve">Department/College-level institutes/centers are required to follow the same periodic review process as university-level institutes/centers including the three components listed above:  Self-Study Report, External Peer Review Evaluation Report and </w:t>
      </w:r>
      <w:r w:rsidR="00203057">
        <w:rPr>
          <w:rFonts w:cstheme="minorHAnsi"/>
        </w:rPr>
        <w:t>Ex</w:t>
      </w:r>
      <w:r w:rsidRPr="00203057">
        <w:rPr>
          <w:rFonts w:cstheme="minorHAnsi"/>
        </w:rPr>
        <w:t>ternal Review Response.  However, the Cognizant Administrator may tailor the specific scope and depth of these components to the context of the individual department/college.  For example, we encourage department/college-level institutes/centers to use the Self-Study Report Sample Outline as a baseline template to maintain consistency of</w:t>
      </w:r>
      <w:r w:rsidR="00DF1115" w:rsidRPr="00203057">
        <w:rPr>
          <w:rFonts w:cstheme="minorHAnsi"/>
        </w:rPr>
        <w:t xml:space="preserve"> required</w:t>
      </w:r>
      <w:r w:rsidRPr="00203057">
        <w:rPr>
          <w:rFonts w:cstheme="minorHAnsi"/>
        </w:rPr>
        <w:t xml:space="preserve"> information but </w:t>
      </w:r>
      <w:r w:rsidR="00DF1115" w:rsidRPr="00203057">
        <w:rPr>
          <w:rFonts w:cstheme="minorHAnsi"/>
        </w:rPr>
        <w:t xml:space="preserve">it </w:t>
      </w:r>
      <w:r w:rsidRPr="00203057">
        <w:rPr>
          <w:rFonts w:cstheme="minorHAnsi"/>
        </w:rPr>
        <w:t xml:space="preserve">could be customized to address strategic themes specific to the department/college.  </w:t>
      </w:r>
      <w:r w:rsidR="0035048E" w:rsidRPr="00203057">
        <w:rPr>
          <w:rFonts w:cstheme="minorHAnsi"/>
        </w:rPr>
        <w:t xml:space="preserve">As the department/college-level institute/center is an autonomous unit under the authority of the Cognizant Administrator, their recommendation for reauthorization will be given greater weight.  </w:t>
      </w:r>
    </w:p>
    <w:p w14:paraId="1B3762C8" w14:textId="77777777" w:rsidR="0035216B" w:rsidRPr="00203057" w:rsidRDefault="0035216B" w:rsidP="0035216B">
      <w:pPr>
        <w:spacing w:after="0" w:line="240" w:lineRule="auto"/>
        <w:jc w:val="both"/>
        <w:rPr>
          <w:rFonts w:cstheme="minorHAnsi"/>
        </w:rPr>
      </w:pPr>
    </w:p>
    <w:p w14:paraId="36D56561" w14:textId="5D1BB343" w:rsidR="0035216B" w:rsidRPr="00203057" w:rsidRDefault="0035216B" w:rsidP="0035216B">
      <w:pPr>
        <w:pStyle w:val="p1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3057">
        <w:rPr>
          <w:rFonts w:asciiTheme="minorHAnsi" w:hAnsiTheme="minorHAnsi" w:cstheme="minorHAnsi"/>
          <w:b/>
          <w:sz w:val="22"/>
          <w:szCs w:val="22"/>
          <w:u w:val="single"/>
        </w:rPr>
        <w:t>Periodic Review in Conjunction with Academic Program Review (APR)</w:t>
      </w:r>
    </w:p>
    <w:p w14:paraId="339F0218" w14:textId="77777777" w:rsidR="0035216B" w:rsidRPr="00203057" w:rsidRDefault="0035216B" w:rsidP="0035216B">
      <w:pPr>
        <w:spacing w:after="0" w:line="240" w:lineRule="auto"/>
        <w:jc w:val="both"/>
        <w:rPr>
          <w:rFonts w:cstheme="minorHAnsi"/>
          <w:color w:val="000000"/>
        </w:rPr>
      </w:pPr>
    </w:p>
    <w:p w14:paraId="0F7D442D" w14:textId="313347E1" w:rsidR="0083065A" w:rsidRPr="0035048E" w:rsidRDefault="0035216B" w:rsidP="002767ED">
      <w:pPr>
        <w:spacing w:after="0" w:line="240" w:lineRule="auto"/>
        <w:jc w:val="both"/>
        <w:rPr>
          <w:rFonts w:cstheme="minorHAnsi"/>
        </w:rPr>
      </w:pPr>
      <w:r w:rsidRPr="00203057">
        <w:rPr>
          <w:rFonts w:cstheme="minorHAnsi"/>
        </w:rPr>
        <w:t xml:space="preserve">The Cognizant Administrator may request from the office for </w:t>
      </w:r>
      <w:r w:rsidR="00040A99">
        <w:rPr>
          <w:rFonts w:cstheme="minorHAnsi"/>
        </w:rPr>
        <w:t xml:space="preserve">Research, Innovation &amp; Impact (RII) </w:t>
      </w:r>
      <w:r w:rsidRPr="00203057">
        <w:rPr>
          <w:rFonts w:cstheme="minorHAnsi"/>
          <w:color w:val="000000"/>
        </w:rPr>
        <w:t xml:space="preserve">that the periodic review be conducted in conjunction with a college or departmental Academic Program Review </w:t>
      </w:r>
      <w:r w:rsidRPr="00203057">
        <w:rPr>
          <w:rFonts w:cstheme="minorHAnsi"/>
        </w:rPr>
        <w:t>(APR).</w:t>
      </w:r>
      <w:r w:rsidRPr="00203057">
        <w:rPr>
          <w:rStyle w:val="apple-converted-space"/>
          <w:rFonts w:cstheme="minorHAnsi"/>
        </w:rPr>
        <w:t>  In the case of a combined review, primary coordination responsibility is through the Provost’s Office but R</w:t>
      </w:r>
      <w:r w:rsidR="00040A99">
        <w:rPr>
          <w:rStyle w:val="apple-converted-space"/>
          <w:rFonts w:cstheme="minorHAnsi"/>
        </w:rPr>
        <w:t>I</w:t>
      </w:r>
      <w:r w:rsidRPr="00203057">
        <w:rPr>
          <w:rStyle w:val="apple-converted-space"/>
          <w:rFonts w:cstheme="minorHAnsi"/>
        </w:rPr>
        <w:t>I should participate in coordination meetings as needed.  The APR Self Study Report must include a separate section for the Institute/Center following the</w:t>
      </w:r>
      <w:r w:rsidRPr="00203057">
        <w:rPr>
          <w:rStyle w:val="apple-converted-space"/>
          <w:rFonts w:cstheme="minorHAnsi"/>
          <w:i/>
        </w:rPr>
        <w:t xml:space="preserve"> Self Study Report Sample Outline</w:t>
      </w:r>
      <w:r w:rsidRPr="00203057">
        <w:rPr>
          <w:rStyle w:val="apple-converted-space"/>
          <w:rFonts w:cstheme="minorHAnsi"/>
        </w:rPr>
        <w:t xml:space="preserve">.  Selection of the external review team should follow the Provost’s Office </w:t>
      </w:r>
      <w:r w:rsidRPr="00203057">
        <w:rPr>
          <w:rStyle w:val="apple-converted-space"/>
          <w:rFonts w:cstheme="minorHAnsi"/>
          <w:i/>
        </w:rPr>
        <w:t>APR Procedure Manual</w:t>
      </w:r>
      <w:r w:rsidRPr="00203057">
        <w:rPr>
          <w:rStyle w:val="apple-converted-space"/>
          <w:rFonts w:cstheme="minorHAnsi"/>
        </w:rPr>
        <w:t xml:space="preserve"> but should reflect expertise inclusive of the Institute/Center to effectively evaluate its contribution to the department or college.  </w:t>
      </w:r>
    </w:p>
    <w:sectPr w:rsidR="0083065A" w:rsidRPr="0035048E" w:rsidSect="00E22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100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E251" w14:textId="77777777" w:rsidR="00DA0C2F" w:rsidRDefault="00DA0C2F" w:rsidP="00D05314">
      <w:r>
        <w:separator/>
      </w:r>
    </w:p>
    <w:p w14:paraId="1B603324" w14:textId="77777777" w:rsidR="00DA0C2F" w:rsidRDefault="00DA0C2F" w:rsidP="00D05314"/>
  </w:endnote>
  <w:endnote w:type="continuationSeparator" w:id="0">
    <w:p w14:paraId="3384C477" w14:textId="77777777" w:rsidR="00DA0C2F" w:rsidRDefault="00DA0C2F" w:rsidP="00D05314">
      <w:r>
        <w:continuationSeparator/>
      </w:r>
    </w:p>
    <w:p w14:paraId="0771C540" w14:textId="77777777" w:rsidR="00DA0C2F" w:rsidRDefault="00DA0C2F" w:rsidP="00D05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">
    <w:altName w:val="Arial"/>
    <w:charset w:val="00"/>
    <w:family w:val="auto"/>
    <w:pitch w:val="variable"/>
    <w:sig w:usb0="00000003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-Medi">
    <w:altName w:val="Microsoft Sans Serif"/>
    <w:charset w:val="00"/>
    <w:family w:val="auto"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87BB" w14:textId="204ABF19" w:rsidR="008B4692" w:rsidRDefault="008B4692" w:rsidP="00D0531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8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63FA0E" w14:textId="77777777" w:rsidR="008B4692" w:rsidRDefault="008B4692" w:rsidP="00D05314"/>
  <w:p w14:paraId="747CE54B" w14:textId="77777777" w:rsidR="008B4692" w:rsidRDefault="008B4692" w:rsidP="00D053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B4AC" w14:textId="5DB43324" w:rsidR="008B4692" w:rsidRDefault="00526AEC" w:rsidP="008F468D">
    <w:pPr>
      <w:pStyle w:val="CONTACT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46AD7" wp14:editId="345EC355">
              <wp:simplePos x="0" y="0"/>
              <wp:positionH relativeFrom="column">
                <wp:posOffset>2679065</wp:posOffset>
              </wp:positionH>
              <wp:positionV relativeFrom="paragraph">
                <wp:posOffset>666115</wp:posOffset>
              </wp:positionV>
              <wp:extent cx="572135" cy="294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9EB35" w14:textId="371CB0DA" w:rsidR="008B4692" w:rsidRPr="00682394" w:rsidRDefault="008B4692" w:rsidP="0068239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82394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82394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82394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4EA2">
                            <w:rPr>
                              <w:rStyle w:val="PageNumber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682394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6A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0.95pt;margin-top:52.45pt;width:4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" filled="f" stroked="f">
              <v:textbox>
                <w:txbxContent>
                  <w:p w14:paraId="7749EB35" w14:textId="371CB0DA" w:rsidR="008B4692" w:rsidRPr="00682394" w:rsidRDefault="008B4692" w:rsidP="0068239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82394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682394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682394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544EA2">
                      <w:rPr>
                        <w:rStyle w:val="PageNumber"/>
                        <w:noProof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682394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7E4778A2" wp14:editId="72FB7906">
          <wp:simplePos x="0" y="0"/>
          <wp:positionH relativeFrom="margin">
            <wp:posOffset>2514600</wp:posOffset>
          </wp:positionH>
          <wp:positionV relativeFrom="paragraph">
            <wp:posOffset>516255</wp:posOffset>
          </wp:positionV>
          <wp:extent cx="914400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Triangle_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8C0F" w14:textId="637D4CEF" w:rsidR="008B4692" w:rsidRDefault="008C1834" w:rsidP="00BD7345">
    <w:pPr>
      <w:pStyle w:val="Footer"/>
      <w:tabs>
        <w:tab w:val="clear" w:pos="4320"/>
        <w:tab w:val="clear" w:pos="8640"/>
        <w:tab w:val="left" w:pos="750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073E0D2B" wp14:editId="2B404EF2">
          <wp:simplePos x="0" y="0"/>
          <wp:positionH relativeFrom="margin">
            <wp:posOffset>2285380</wp:posOffset>
          </wp:positionH>
          <wp:positionV relativeFrom="paragraph">
            <wp:posOffset>-20955</wp:posOffset>
          </wp:positionV>
          <wp:extent cx="1537335" cy="76866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Container_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768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293C" w14:textId="77777777" w:rsidR="00DA0C2F" w:rsidRDefault="00DA0C2F" w:rsidP="00D05314">
      <w:r>
        <w:separator/>
      </w:r>
    </w:p>
    <w:p w14:paraId="739F8E2D" w14:textId="77777777" w:rsidR="00DA0C2F" w:rsidRDefault="00DA0C2F" w:rsidP="00D05314"/>
  </w:footnote>
  <w:footnote w:type="continuationSeparator" w:id="0">
    <w:p w14:paraId="66988BCA" w14:textId="77777777" w:rsidR="00DA0C2F" w:rsidRDefault="00DA0C2F" w:rsidP="00D05314">
      <w:r>
        <w:continuationSeparator/>
      </w:r>
    </w:p>
    <w:p w14:paraId="0537C4D0" w14:textId="77777777" w:rsidR="00DA0C2F" w:rsidRDefault="00DA0C2F" w:rsidP="00D05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9519" w14:textId="77777777" w:rsidR="008B4692" w:rsidRDefault="008B4692" w:rsidP="00D05314"/>
  <w:p w14:paraId="3FE4D652" w14:textId="77777777" w:rsidR="008B4692" w:rsidRDefault="008B4692" w:rsidP="00D053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EC23" w14:textId="4DC53F34" w:rsidR="00E228B2" w:rsidRDefault="00E228B2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31696DE" wp14:editId="418E2873">
          <wp:simplePos x="0" y="0"/>
          <wp:positionH relativeFrom="margin">
            <wp:posOffset>1762125</wp:posOffset>
          </wp:positionH>
          <wp:positionV relativeFrom="margin">
            <wp:posOffset>-695960</wp:posOffset>
          </wp:positionV>
          <wp:extent cx="2312035" cy="561975"/>
          <wp:effectExtent l="0" t="0" r="0" b="952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, Innovation and Impact_Script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788E" w14:textId="61955DB1" w:rsidR="008B4692" w:rsidRPr="008B4692" w:rsidRDefault="00E228B2" w:rsidP="00E228B2">
    <w:pPr>
      <w:pStyle w:val="CONTACTHEADERFOOTER"/>
      <w:tabs>
        <w:tab w:val="center" w:pos="4680"/>
        <w:tab w:val="right" w:pos="9360"/>
      </w:tabs>
      <w:jc w:val="left"/>
    </w:pPr>
    <w:r>
      <w:tab/>
    </w:r>
    <w:r w:rsidR="00040A99">
      <w:rPr>
        <w:noProof/>
      </w:rPr>
      <w:drawing>
        <wp:inline distT="0" distB="0" distL="0" distR="0" wp14:anchorId="0040A404" wp14:editId="1674D886">
          <wp:extent cx="2933700" cy="713051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, Innovation and Impact_Script_PRIM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792" cy="76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01.5pt;height:298.5pt" o:bullet="t">
        <v:imagedata r:id="rId1" o:title="Template Container"/>
      </v:shape>
    </w:pict>
  </w:numPicBullet>
  <w:abstractNum w:abstractNumId="0" w15:restartNumberingAfterBreak="0">
    <w:nsid w:val="FFFFFF1D"/>
    <w:multiLevelType w:val="multilevel"/>
    <w:tmpl w:val="DC24F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C266D"/>
    <w:multiLevelType w:val="hybridMultilevel"/>
    <w:tmpl w:val="D352945E"/>
    <w:lvl w:ilvl="0" w:tplc="9E56EC6E">
      <w:start w:val="11"/>
      <w:numFmt w:val="bullet"/>
      <w:lvlText w:val="-"/>
      <w:lvlJc w:val="left"/>
      <w:pPr>
        <w:ind w:left="720" w:hanging="360"/>
      </w:pPr>
      <w:rPr>
        <w:rFonts w:ascii="MiloOT" w:eastAsiaTheme="minorHAnsi" w:hAnsi="MiloO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5A4ECB"/>
    <w:multiLevelType w:val="hybridMultilevel"/>
    <w:tmpl w:val="23F4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A7064"/>
    <w:multiLevelType w:val="hybridMultilevel"/>
    <w:tmpl w:val="76982BF0"/>
    <w:lvl w:ilvl="0" w:tplc="DCC659C0">
      <w:start w:val="1"/>
      <w:numFmt w:val="bullet"/>
      <w:pStyle w:val="BULLETEDLIS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B052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C7D58"/>
    <w:multiLevelType w:val="hybridMultilevel"/>
    <w:tmpl w:val="C304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86A38"/>
    <w:multiLevelType w:val="hybridMultilevel"/>
    <w:tmpl w:val="8534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535F"/>
    <w:multiLevelType w:val="multilevel"/>
    <w:tmpl w:val="4106DAB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B052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23DC5"/>
    <w:multiLevelType w:val="hybridMultilevel"/>
    <w:tmpl w:val="6CD223CC"/>
    <w:lvl w:ilvl="0" w:tplc="C638E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C019D"/>
    <w:multiLevelType w:val="hybridMultilevel"/>
    <w:tmpl w:val="7DFA3D98"/>
    <w:lvl w:ilvl="0" w:tplc="88C6B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71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4A63C6"/>
    <w:multiLevelType w:val="multilevel"/>
    <w:tmpl w:val="966059E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B052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50BF1"/>
    <w:multiLevelType w:val="multilevel"/>
    <w:tmpl w:val="9306B3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loOT" w:eastAsiaTheme="minorHAnsi" w:hAnsi="MiloOT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00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7A7C96"/>
    <w:multiLevelType w:val="hybridMultilevel"/>
    <w:tmpl w:val="B70C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92A46"/>
    <w:multiLevelType w:val="hybridMultilevel"/>
    <w:tmpl w:val="676E5828"/>
    <w:lvl w:ilvl="0" w:tplc="B3B6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92409"/>
    <w:multiLevelType w:val="multilevel"/>
    <w:tmpl w:val="42BC9C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B052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F6AAC"/>
    <w:multiLevelType w:val="hybridMultilevel"/>
    <w:tmpl w:val="3BB28AB4"/>
    <w:lvl w:ilvl="0" w:tplc="9E56EC6E">
      <w:start w:val="11"/>
      <w:numFmt w:val="bullet"/>
      <w:lvlText w:val="-"/>
      <w:lvlJc w:val="left"/>
      <w:pPr>
        <w:ind w:left="720" w:hanging="360"/>
      </w:pPr>
      <w:rPr>
        <w:rFonts w:ascii="MiloOT" w:eastAsiaTheme="minorHAnsi" w:hAnsi="MiloO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2925"/>
    <w:multiLevelType w:val="hybridMultilevel"/>
    <w:tmpl w:val="575AAECA"/>
    <w:lvl w:ilvl="0" w:tplc="9E56EC6E">
      <w:start w:val="11"/>
      <w:numFmt w:val="bullet"/>
      <w:lvlText w:val="-"/>
      <w:lvlJc w:val="left"/>
      <w:pPr>
        <w:ind w:left="720" w:hanging="360"/>
      </w:pPr>
      <w:rPr>
        <w:rFonts w:ascii="MiloOT" w:eastAsiaTheme="minorHAnsi" w:hAnsi="MiloO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734A"/>
    <w:multiLevelType w:val="hybridMultilevel"/>
    <w:tmpl w:val="72B2AAD4"/>
    <w:lvl w:ilvl="0" w:tplc="2C5AE87A">
      <w:start w:val="1"/>
      <w:numFmt w:val="decimal"/>
      <w:pStyle w:val="NUMBEREDLIST"/>
      <w:lvlText w:val="%1."/>
      <w:lvlJc w:val="left"/>
      <w:pPr>
        <w:tabs>
          <w:tab w:val="num" w:pos="648"/>
        </w:tabs>
        <w:ind w:left="648" w:hanging="288"/>
      </w:pPr>
      <w:rPr>
        <w:rFonts w:ascii="MiloOT-Medi" w:hAnsi="MiloOT-Medi" w:hint="default"/>
        <w:b w:val="0"/>
        <w:bCs w:val="0"/>
        <w:i w:val="0"/>
        <w:iCs w:val="0"/>
        <w:color w:val="AB052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4678"/>
    <w:multiLevelType w:val="multilevel"/>
    <w:tmpl w:val="3C5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856D0"/>
    <w:multiLevelType w:val="hybridMultilevel"/>
    <w:tmpl w:val="16749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425CB8"/>
    <w:multiLevelType w:val="multilevel"/>
    <w:tmpl w:val="9EA6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AC23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1844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4"/>
  </w:num>
  <w:num w:numId="5">
    <w:abstractNumId w:val="16"/>
  </w:num>
  <w:num w:numId="6">
    <w:abstractNumId w:val="22"/>
  </w:num>
  <w:num w:numId="7">
    <w:abstractNumId w:val="5"/>
  </w:num>
  <w:num w:numId="8">
    <w:abstractNumId w:val="2"/>
  </w:num>
  <w:num w:numId="9">
    <w:abstractNumId w:val="10"/>
  </w:num>
  <w:num w:numId="10">
    <w:abstractNumId w:val="24"/>
  </w:num>
  <w:num w:numId="11">
    <w:abstractNumId w:val="23"/>
  </w:num>
  <w:num w:numId="12">
    <w:abstractNumId w:val="13"/>
  </w:num>
  <w:num w:numId="13">
    <w:abstractNumId w:val="11"/>
  </w:num>
  <w:num w:numId="14">
    <w:abstractNumId w:val="14"/>
  </w:num>
  <w:num w:numId="15">
    <w:abstractNumId w:val="7"/>
  </w:num>
  <w:num w:numId="16">
    <w:abstractNumId w:val="0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8"/>
  </w:num>
  <w:num w:numId="22">
    <w:abstractNumId w:val="1"/>
  </w:num>
  <w:num w:numId="23">
    <w:abstractNumId w:val="6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7A"/>
    <w:rsid w:val="0000413A"/>
    <w:rsid w:val="00026A9A"/>
    <w:rsid w:val="000346F1"/>
    <w:rsid w:val="00036E97"/>
    <w:rsid w:val="00040A99"/>
    <w:rsid w:val="00046D6F"/>
    <w:rsid w:val="00052DA4"/>
    <w:rsid w:val="0005590C"/>
    <w:rsid w:val="00055F70"/>
    <w:rsid w:val="000734F5"/>
    <w:rsid w:val="00073814"/>
    <w:rsid w:val="000738A6"/>
    <w:rsid w:val="00086BFC"/>
    <w:rsid w:val="000A175D"/>
    <w:rsid w:val="000A2C9F"/>
    <w:rsid w:val="000B0239"/>
    <w:rsid w:val="000B47F6"/>
    <w:rsid w:val="000C11CE"/>
    <w:rsid w:val="000C6DDE"/>
    <w:rsid w:val="000F0BFA"/>
    <w:rsid w:val="00102032"/>
    <w:rsid w:val="00105E35"/>
    <w:rsid w:val="00112CBD"/>
    <w:rsid w:val="001227B4"/>
    <w:rsid w:val="00124069"/>
    <w:rsid w:val="0012481C"/>
    <w:rsid w:val="001336CC"/>
    <w:rsid w:val="00136CCD"/>
    <w:rsid w:val="00140A1F"/>
    <w:rsid w:val="00141AB9"/>
    <w:rsid w:val="0014603E"/>
    <w:rsid w:val="001548DC"/>
    <w:rsid w:val="0016425B"/>
    <w:rsid w:val="001668BA"/>
    <w:rsid w:val="001739DE"/>
    <w:rsid w:val="00177F65"/>
    <w:rsid w:val="00181F61"/>
    <w:rsid w:val="00194CC6"/>
    <w:rsid w:val="001A2468"/>
    <w:rsid w:val="001A75DC"/>
    <w:rsid w:val="001B1F25"/>
    <w:rsid w:val="001B3540"/>
    <w:rsid w:val="00203057"/>
    <w:rsid w:val="00216D32"/>
    <w:rsid w:val="002204F1"/>
    <w:rsid w:val="00234226"/>
    <w:rsid w:val="00252FEE"/>
    <w:rsid w:val="00257CE7"/>
    <w:rsid w:val="002712DB"/>
    <w:rsid w:val="002767ED"/>
    <w:rsid w:val="00277410"/>
    <w:rsid w:val="00277F9C"/>
    <w:rsid w:val="002907B7"/>
    <w:rsid w:val="00292E9D"/>
    <w:rsid w:val="00297A12"/>
    <w:rsid w:val="002A4EAC"/>
    <w:rsid w:val="002B0808"/>
    <w:rsid w:val="002C791B"/>
    <w:rsid w:val="002D3959"/>
    <w:rsid w:val="002E5C54"/>
    <w:rsid w:val="0033040E"/>
    <w:rsid w:val="003418C4"/>
    <w:rsid w:val="0034297C"/>
    <w:rsid w:val="003429D6"/>
    <w:rsid w:val="0035048E"/>
    <w:rsid w:val="003518E4"/>
    <w:rsid w:val="0035216B"/>
    <w:rsid w:val="0037018E"/>
    <w:rsid w:val="00371B48"/>
    <w:rsid w:val="003763B3"/>
    <w:rsid w:val="003A1E6D"/>
    <w:rsid w:val="003A4D2B"/>
    <w:rsid w:val="003A7911"/>
    <w:rsid w:val="003C6BA4"/>
    <w:rsid w:val="003C7409"/>
    <w:rsid w:val="003D02C6"/>
    <w:rsid w:val="003D0C91"/>
    <w:rsid w:val="00407B25"/>
    <w:rsid w:val="0041264A"/>
    <w:rsid w:val="0042003E"/>
    <w:rsid w:val="00420435"/>
    <w:rsid w:val="00446616"/>
    <w:rsid w:val="00453C83"/>
    <w:rsid w:val="0045659A"/>
    <w:rsid w:val="004630CF"/>
    <w:rsid w:val="00467307"/>
    <w:rsid w:val="00474BC1"/>
    <w:rsid w:val="004B2032"/>
    <w:rsid w:val="004C71EF"/>
    <w:rsid w:val="004F1B6C"/>
    <w:rsid w:val="00515AFC"/>
    <w:rsid w:val="00522A62"/>
    <w:rsid w:val="00523C7A"/>
    <w:rsid w:val="00526AEC"/>
    <w:rsid w:val="00531EED"/>
    <w:rsid w:val="00544EA2"/>
    <w:rsid w:val="00557142"/>
    <w:rsid w:val="00563F93"/>
    <w:rsid w:val="00566651"/>
    <w:rsid w:val="00567874"/>
    <w:rsid w:val="00584CEA"/>
    <w:rsid w:val="00587887"/>
    <w:rsid w:val="00592502"/>
    <w:rsid w:val="005A5EB9"/>
    <w:rsid w:val="005A7771"/>
    <w:rsid w:val="005C5154"/>
    <w:rsid w:val="005D75FD"/>
    <w:rsid w:val="005E1243"/>
    <w:rsid w:val="005E6C0B"/>
    <w:rsid w:val="00614D95"/>
    <w:rsid w:val="00626AAD"/>
    <w:rsid w:val="006341DE"/>
    <w:rsid w:val="00655FC0"/>
    <w:rsid w:val="00672A37"/>
    <w:rsid w:val="00682394"/>
    <w:rsid w:val="00685DF1"/>
    <w:rsid w:val="00696A88"/>
    <w:rsid w:val="0069778E"/>
    <w:rsid w:val="006B0375"/>
    <w:rsid w:val="006B1E4E"/>
    <w:rsid w:val="006B2163"/>
    <w:rsid w:val="006F12F9"/>
    <w:rsid w:val="006F3576"/>
    <w:rsid w:val="006F4AB3"/>
    <w:rsid w:val="006F7666"/>
    <w:rsid w:val="007376CD"/>
    <w:rsid w:val="00741A25"/>
    <w:rsid w:val="00745F70"/>
    <w:rsid w:val="00755138"/>
    <w:rsid w:val="0079271B"/>
    <w:rsid w:val="007A1CE7"/>
    <w:rsid w:val="007A2721"/>
    <w:rsid w:val="007B0261"/>
    <w:rsid w:val="007B179B"/>
    <w:rsid w:val="007C188A"/>
    <w:rsid w:val="007C60E2"/>
    <w:rsid w:val="007D530B"/>
    <w:rsid w:val="007D69EF"/>
    <w:rsid w:val="007E0D15"/>
    <w:rsid w:val="007E205A"/>
    <w:rsid w:val="007F22B1"/>
    <w:rsid w:val="007F3A93"/>
    <w:rsid w:val="007F3AE9"/>
    <w:rsid w:val="00801570"/>
    <w:rsid w:val="00811295"/>
    <w:rsid w:val="008154E4"/>
    <w:rsid w:val="00822485"/>
    <w:rsid w:val="0083065A"/>
    <w:rsid w:val="00855CB6"/>
    <w:rsid w:val="00862F99"/>
    <w:rsid w:val="00870DDC"/>
    <w:rsid w:val="00875575"/>
    <w:rsid w:val="00877DEF"/>
    <w:rsid w:val="008A5BE0"/>
    <w:rsid w:val="008A5E8D"/>
    <w:rsid w:val="008B4692"/>
    <w:rsid w:val="008C057E"/>
    <w:rsid w:val="008C1834"/>
    <w:rsid w:val="008D1615"/>
    <w:rsid w:val="008E3933"/>
    <w:rsid w:val="008E443D"/>
    <w:rsid w:val="008F468D"/>
    <w:rsid w:val="00931E06"/>
    <w:rsid w:val="00933C77"/>
    <w:rsid w:val="00946BFB"/>
    <w:rsid w:val="009511A5"/>
    <w:rsid w:val="0095293A"/>
    <w:rsid w:val="00963508"/>
    <w:rsid w:val="00964BA2"/>
    <w:rsid w:val="0097137A"/>
    <w:rsid w:val="00983150"/>
    <w:rsid w:val="00985890"/>
    <w:rsid w:val="009963EF"/>
    <w:rsid w:val="009A146D"/>
    <w:rsid w:val="009A1A8A"/>
    <w:rsid w:val="009A5D02"/>
    <w:rsid w:val="009B3C94"/>
    <w:rsid w:val="009C1365"/>
    <w:rsid w:val="009C2C56"/>
    <w:rsid w:val="009C54E1"/>
    <w:rsid w:val="009F3FBF"/>
    <w:rsid w:val="00A1635B"/>
    <w:rsid w:val="00A22907"/>
    <w:rsid w:val="00A3372E"/>
    <w:rsid w:val="00A34DBB"/>
    <w:rsid w:val="00A56DD2"/>
    <w:rsid w:val="00A76385"/>
    <w:rsid w:val="00AA29C4"/>
    <w:rsid w:val="00AA52ED"/>
    <w:rsid w:val="00AB2694"/>
    <w:rsid w:val="00AC1D4E"/>
    <w:rsid w:val="00AC254C"/>
    <w:rsid w:val="00AD208F"/>
    <w:rsid w:val="00AE2150"/>
    <w:rsid w:val="00AF426F"/>
    <w:rsid w:val="00AF6993"/>
    <w:rsid w:val="00B12B38"/>
    <w:rsid w:val="00B229AB"/>
    <w:rsid w:val="00B26F7B"/>
    <w:rsid w:val="00B35FE3"/>
    <w:rsid w:val="00B41BD4"/>
    <w:rsid w:val="00B62867"/>
    <w:rsid w:val="00B87F39"/>
    <w:rsid w:val="00BB502F"/>
    <w:rsid w:val="00BB518A"/>
    <w:rsid w:val="00BC49F8"/>
    <w:rsid w:val="00BD1ADA"/>
    <w:rsid w:val="00BD239A"/>
    <w:rsid w:val="00BD7345"/>
    <w:rsid w:val="00C25A9F"/>
    <w:rsid w:val="00C340F2"/>
    <w:rsid w:val="00C3756E"/>
    <w:rsid w:val="00C41863"/>
    <w:rsid w:val="00C422E7"/>
    <w:rsid w:val="00C45C6D"/>
    <w:rsid w:val="00C4743D"/>
    <w:rsid w:val="00C655F9"/>
    <w:rsid w:val="00C65ED1"/>
    <w:rsid w:val="00CB61E5"/>
    <w:rsid w:val="00CC7A86"/>
    <w:rsid w:val="00CD279C"/>
    <w:rsid w:val="00CE7C93"/>
    <w:rsid w:val="00D05314"/>
    <w:rsid w:val="00D12F55"/>
    <w:rsid w:val="00D23FAD"/>
    <w:rsid w:val="00D32675"/>
    <w:rsid w:val="00D417B6"/>
    <w:rsid w:val="00D4503E"/>
    <w:rsid w:val="00D536C6"/>
    <w:rsid w:val="00D542C0"/>
    <w:rsid w:val="00D65E61"/>
    <w:rsid w:val="00D66FFE"/>
    <w:rsid w:val="00D811C7"/>
    <w:rsid w:val="00DA0C2F"/>
    <w:rsid w:val="00DA1D9C"/>
    <w:rsid w:val="00DE22D3"/>
    <w:rsid w:val="00DF1115"/>
    <w:rsid w:val="00DF6EE9"/>
    <w:rsid w:val="00DF7132"/>
    <w:rsid w:val="00E228B2"/>
    <w:rsid w:val="00E2617D"/>
    <w:rsid w:val="00E41A57"/>
    <w:rsid w:val="00E50E7B"/>
    <w:rsid w:val="00E76383"/>
    <w:rsid w:val="00E80E9C"/>
    <w:rsid w:val="00E846F3"/>
    <w:rsid w:val="00E87236"/>
    <w:rsid w:val="00E97D4D"/>
    <w:rsid w:val="00EC03A5"/>
    <w:rsid w:val="00EC2F84"/>
    <w:rsid w:val="00ED36F6"/>
    <w:rsid w:val="00ED7F4B"/>
    <w:rsid w:val="00EE1CEA"/>
    <w:rsid w:val="00EF34AE"/>
    <w:rsid w:val="00F17BD5"/>
    <w:rsid w:val="00F23AE2"/>
    <w:rsid w:val="00F26A41"/>
    <w:rsid w:val="00F36D7D"/>
    <w:rsid w:val="00F47EB0"/>
    <w:rsid w:val="00F5264C"/>
    <w:rsid w:val="00F635DF"/>
    <w:rsid w:val="00F64213"/>
    <w:rsid w:val="00F7446B"/>
    <w:rsid w:val="00F749E5"/>
    <w:rsid w:val="00FB4192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FB227"/>
  <w15:docId w15:val="{A12D5F5C-983E-4974-AC8C-D883A69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5F9"/>
    <w:pPr>
      <w:spacing w:after="40" w:line="240" w:lineRule="auto"/>
      <w:ind w:left="288" w:right="288"/>
      <w:contextualSpacing/>
      <w:jc w:val="center"/>
      <w:outlineLvl w:val="0"/>
    </w:pPr>
    <w:rPr>
      <w:rFonts w:ascii="Calibri" w:hAnsi="Calibri"/>
      <w:b/>
      <w:caps/>
      <w:color w:val="AB05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AAD"/>
    <w:pPr>
      <w:pBdr>
        <w:bottom w:val="dotted" w:sz="6" w:space="1" w:color="auto"/>
      </w:pBdr>
      <w:tabs>
        <w:tab w:val="left" w:pos="6260"/>
      </w:tabs>
      <w:spacing w:before="360"/>
      <w:outlineLvl w:val="1"/>
    </w:pPr>
    <w:rPr>
      <w:rFonts w:ascii="Calibri" w:hAnsi="Calibri"/>
      <w:b/>
      <w:color w:val="0C234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AAD"/>
    <w:pPr>
      <w:spacing w:after="100"/>
      <w:outlineLvl w:val="2"/>
    </w:pPr>
    <w:rPr>
      <w:rFonts w:ascii="Calibri" w:hAnsi="Calibri"/>
      <w:b/>
      <w:noProof/>
      <w:color w:val="0C23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F9"/>
    <w:rPr>
      <w:rFonts w:ascii="Calibri" w:hAnsi="Calibri"/>
      <w:b/>
      <w:caps/>
      <w:color w:val="AB05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AAD"/>
    <w:rPr>
      <w:rFonts w:ascii="Calibri" w:hAnsi="Calibri"/>
      <w:b/>
      <w:color w:val="0C234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6AAD"/>
    <w:rPr>
      <w:rFonts w:ascii="Calibri" w:hAnsi="Calibri"/>
      <w:b/>
      <w:noProof/>
      <w:color w:val="0C234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31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314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6DD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FC"/>
    <w:rPr>
      <w:rFonts w:ascii="Tahoma" w:hAnsi="Tahoma" w:cs="Tahoma"/>
      <w:sz w:val="16"/>
      <w:szCs w:val="16"/>
    </w:rPr>
  </w:style>
  <w:style w:type="character" w:customStyle="1" w:styleId="BODYBOLD">
    <w:name w:val="BODY BOLD"/>
    <w:basedOn w:val="DefaultParagraphFont"/>
    <w:uiPriority w:val="1"/>
    <w:qFormat/>
    <w:rsid w:val="0012481C"/>
    <w:rPr>
      <w:rFonts w:ascii="Calibri" w:hAnsi="Calibri"/>
      <w:b/>
      <w:i w:val="0"/>
      <w:sz w:val="20"/>
      <w:lang w:val="en"/>
    </w:rPr>
  </w:style>
  <w:style w:type="paragraph" w:customStyle="1" w:styleId="NUMBEREDLIST">
    <w:name w:val="NUMBERED LIST"/>
    <w:basedOn w:val="Normal"/>
    <w:qFormat/>
    <w:rsid w:val="00D05314"/>
    <w:pPr>
      <w:numPr>
        <w:numId w:val="2"/>
      </w:numPr>
    </w:pPr>
  </w:style>
  <w:style w:type="paragraph" w:customStyle="1" w:styleId="BULLETEDLIST">
    <w:name w:val="BULLETED LIST"/>
    <w:basedOn w:val="NUMBEREDLIST"/>
    <w:qFormat/>
    <w:rsid w:val="00CE7C93"/>
    <w:pPr>
      <w:numPr>
        <w:numId w:val="4"/>
      </w:numPr>
    </w:pPr>
    <w:rPr>
      <w:rFonts w:eastAsia="SimSun"/>
      <w:lang w:eastAsia="zh-CN"/>
    </w:rPr>
  </w:style>
  <w:style w:type="character" w:styleId="PageNumber">
    <w:name w:val="page number"/>
    <w:aliases w:val="PAGE NUMBER"/>
    <w:basedOn w:val="DefaultParagraphFont"/>
    <w:uiPriority w:val="99"/>
    <w:unhideWhenUsed/>
    <w:rsid w:val="00985890"/>
    <w:rPr>
      <w:rFonts w:ascii="Calibri" w:hAnsi="Calibri"/>
      <w:b/>
      <w:color w:val="AB0520"/>
      <w:sz w:val="28"/>
      <w:szCs w:val="28"/>
    </w:rPr>
  </w:style>
  <w:style w:type="table" w:styleId="MediumShading2-Accent2">
    <w:name w:val="Medium Shading 2 Accent 2"/>
    <w:basedOn w:val="TableNormal"/>
    <w:uiPriority w:val="64"/>
    <w:rsid w:val="00046D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46D6F"/>
    <w:rPr>
      <w:color w:val="0000FF"/>
      <w:u w:val="single"/>
    </w:rPr>
  </w:style>
  <w:style w:type="paragraph" w:customStyle="1" w:styleId="CONTACTHEADERFOOTER">
    <w:name w:val="CONTACT HEADER/FOOTER"/>
    <w:qFormat/>
    <w:rsid w:val="00D417B6"/>
    <w:pPr>
      <w:spacing w:before="120" w:after="240"/>
      <w:contextualSpacing/>
      <w:jc w:val="center"/>
    </w:pPr>
    <w:rPr>
      <w:rFonts w:ascii="Calibri" w:hAnsi="Calibri"/>
      <w:b/>
      <w:caps/>
      <w:color w:val="404040" w:themeColor="text1" w:themeTint="BF"/>
      <w:sz w:val="16"/>
      <w:szCs w:val="32"/>
    </w:rPr>
  </w:style>
  <w:style w:type="paragraph" w:customStyle="1" w:styleId="PHOTOCAPTION">
    <w:name w:val="PHOTO CAPTION"/>
    <w:basedOn w:val="Normal"/>
    <w:qFormat/>
    <w:rsid w:val="0012481C"/>
    <w:pPr>
      <w:spacing w:after="60"/>
      <w:jc w:val="right"/>
    </w:pPr>
    <w:rPr>
      <w:rFonts w:ascii="Calibri" w:hAnsi="Calibri"/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BD7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45"/>
    <w:rPr>
      <w:rFonts w:ascii="Calibri Light" w:hAnsi="Calibr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D7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45"/>
    <w:rPr>
      <w:rFonts w:ascii="Calibri Light" w:hAnsi="Calibri Light"/>
      <w:sz w:val="20"/>
    </w:rPr>
  </w:style>
  <w:style w:type="paragraph" w:styleId="ListParagraph">
    <w:name w:val="List Paragraph"/>
    <w:basedOn w:val="Normal"/>
    <w:uiPriority w:val="1"/>
    <w:qFormat/>
    <w:rsid w:val="009713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0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0CF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55FC0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655FC0"/>
  </w:style>
  <w:style w:type="character" w:styleId="CommentReference">
    <w:name w:val="annotation reference"/>
    <w:basedOn w:val="DefaultParagraphFont"/>
    <w:uiPriority w:val="99"/>
    <w:semiHidden/>
    <w:unhideWhenUsed/>
    <w:rsid w:val="00A16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28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amblyn\Downloads\ua_template_whitepaper_red_alt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AE463-62D1-4E34-89C2-52955B3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ua_template_whitepaper_red_altfont.dotx</Template>
  <TotalTime>53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Tamblyn, Dennis A - (dtamblyn)</dc:creator>
  <cp:lastModifiedBy>Sandoval, Luz D - (lvalenzu)</cp:lastModifiedBy>
  <cp:revision>2</cp:revision>
  <cp:lastPrinted>2019-05-06T18:45:00Z</cp:lastPrinted>
  <dcterms:created xsi:type="dcterms:W3CDTF">2020-11-06T17:36:00Z</dcterms:created>
  <dcterms:modified xsi:type="dcterms:W3CDTF">2020-11-06T17:36:00Z</dcterms:modified>
  <cp:contentStatus/>
</cp:coreProperties>
</file>