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22482" w14:textId="77777777" w:rsidR="00506310" w:rsidRDefault="00506310" w:rsidP="00506310">
      <w:pPr>
        <w:rPr>
          <w:b/>
          <w:sz w:val="28"/>
          <w:szCs w:val="28"/>
        </w:rPr>
      </w:pPr>
      <w:bookmarkStart w:id="0" w:name="_GoBack"/>
      <w:bookmarkEnd w:id="0"/>
      <w:r>
        <w:rPr>
          <w:b/>
          <w:sz w:val="28"/>
          <w:szCs w:val="28"/>
        </w:rPr>
        <w:t xml:space="preserve">TITLE: </w:t>
      </w:r>
      <w:r w:rsidRPr="005F16BD">
        <w:rPr>
          <w:b/>
          <w:i/>
          <w:color w:val="000080"/>
          <w:sz w:val="28"/>
          <w:szCs w:val="28"/>
        </w:rPr>
        <w:t xml:space="preserve"> </w:t>
      </w:r>
      <w:r>
        <w:rPr>
          <w:b/>
          <w:i/>
          <w:color w:val="000080"/>
          <w:sz w:val="28"/>
          <w:szCs w:val="28"/>
        </w:rPr>
        <w:t>Research – Humanitarian Use Devices (HUD)</w:t>
      </w:r>
    </w:p>
    <w:p w14:paraId="69C22483" w14:textId="77777777" w:rsidR="00506310" w:rsidRDefault="00506310" w:rsidP="00506310">
      <w:pPr>
        <w:rPr>
          <w:b/>
          <w:sz w:val="28"/>
          <w:szCs w:val="28"/>
        </w:rPr>
      </w:pPr>
    </w:p>
    <w:p w14:paraId="69C22484" w14:textId="77777777" w:rsidR="00506310" w:rsidRDefault="00506310" w:rsidP="00506310">
      <w:pPr>
        <w:numPr>
          <w:ilvl w:val="0"/>
          <w:numId w:val="9"/>
        </w:numPr>
        <w:rPr>
          <w:b/>
          <w:sz w:val="28"/>
          <w:szCs w:val="28"/>
        </w:rPr>
      </w:pPr>
      <w:r>
        <w:rPr>
          <w:b/>
          <w:sz w:val="28"/>
          <w:szCs w:val="28"/>
        </w:rPr>
        <w:t>Purpose/Expected Outcome:</w:t>
      </w:r>
    </w:p>
    <w:p w14:paraId="69C22485" w14:textId="77777777" w:rsidR="00506310" w:rsidRDefault="00506310" w:rsidP="00506310">
      <w:pPr>
        <w:numPr>
          <w:ilvl w:val="1"/>
          <w:numId w:val="9"/>
        </w:numPr>
        <w:rPr>
          <w:sz w:val="22"/>
          <w:szCs w:val="22"/>
        </w:rPr>
      </w:pPr>
      <w:r>
        <w:rPr>
          <w:sz w:val="22"/>
          <w:szCs w:val="22"/>
        </w:rPr>
        <w:t>To establish a process to ensure appropriate submission, review, accountability and tracking of devices approved for use by the Food and Drug Administration (FDA) under the Humanitarian Device Exemptions (HDE) regulations.  Such devices are referred to as Humanitarian Use Devices or HUD’s.</w:t>
      </w:r>
    </w:p>
    <w:p w14:paraId="69C22486" w14:textId="77777777" w:rsidR="00506310" w:rsidRPr="000B1BA3" w:rsidRDefault="00506310" w:rsidP="00506310">
      <w:pPr>
        <w:rPr>
          <w:sz w:val="22"/>
          <w:szCs w:val="22"/>
        </w:rPr>
      </w:pPr>
    </w:p>
    <w:p w14:paraId="69C22489" w14:textId="14054ABD" w:rsidR="00506310" w:rsidRPr="00484F96" w:rsidRDefault="00506310" w:rsidP="00484F96">
      <w:pPr>
        <w:numPr>
          <w:ilvl w:val="0"/>
          <w:numId w:val="9"/>
        </w:numPr>
      </w:pPr>
      <w:r>
        <w:rPr>
          <w:b/>
          <w:sz w:val="28"/>
          <w:szCs w:val="28"/>
        </w:rPr>
        <w:t>Definitions:</w:t>
      </w:r>
    </w:p>
    <w:p w14:paraId="69C2248A" w14:textId="6A4D5E3D" w:rsidR="00506310" w:rsidRDefault="00506310" w:rsidP="00506310">
      <w:pPr>
        <w:numPr>
          <w:ilvl w:val="1"/>
          <w:numId w:val="9"/>
        </w:numPr>
        <w:rPr>
          <w:sz w:val="22"/>
          <w:szCs w:val="22"/>
        </w:rPr>
      </w:pPr>
      <w:r w:rsidRPr="00506310">
        <w:rPr>
          <w:sz w:val="22"/>
          <w:szCs w:val="22"/>
          <w:u w:val="single"/>
        </w:rPr>
        <w:t>Emergency Use</w:t>
      </w:r>
      <w:r>
        <w:rPr>
          <w:sz w:val="22"/>
          <w:szCs w:val="22"/>
        </w:rPr>
        <w:t xml:space="preserve"> – use of a </w:t>
      </w:r>
      <w:r w:rsidR="00484F96">
        <w:rPr>
          <w:sz w:val="22"/>
          <w:szCs w:val="22"/>
        </w:rPr>
        <w:t>H</w:t>
      </w:r>
      <w:r>
        <w:rPr>
          <w:sz w:val="22"/>
          <w:szCs w:val="22"/>
        </w:rPr>
        <w:t xml:space="preserve">umanitarian </w:t>
      </w:r>
      <w:r w:rsidR="00484F96">
        <w:rPr>
          <w:sz w:val="22"/>
          <w:szCs w:val="22"/>
        </w:rPr>
        <w:t>U</w:t>
      </w:r>
      <w:r>
        <w:rPr>
          <w:sz w:val="22"/>
          <w:szCs w:val="22"/>
        </w:rPr>
        <w:t xml:space="preserve">se </w:t>
      </w:r>
      <w:r w:rsidR="00484F96">
        <w:rPr>
          <w:sz w:val="22"/>
          <w:szCs w:val="22"/>
        </w:rPr>
        <w:t>D</w:t>
      </w:r>
      <w:r>
        <w:rPr>
          <w:sz w:val="22"/>
          <w:szCs w:val="22"/>
        </w:rPr>
        <w:t xml:space="preserve">evice outside of its FDA-approved labeling (i.e., off-label) in a life-threatening situation in which no comparable device, other than another </w:t>
      </w:r>
      <w:r w:rsidR="00484F96">
        <w:rPr>
          <w:sz w:val="22"/>
          <w:szCs w:val="22"/>
        </w:rPr>
        <w:t>H</w:t>
      </w:r>
      <w:r>
        <w:rPr>
          <w:sz w:val="22"/>
          <w:szCs w:val="22"/>
        </w:rPr>
        <w:t xml:space="preserve">umanitarian </w:t>
      </w:r>
      <w:r w:rsidR="00484F96">
        <w:rPr>
          <w:sz w:val="22"/>
          <w:szCs w:val="22"/>
        </w:rPr>
        <w:t>U</w:t>
      </w:r>
      <w:r>
        <w:rPr>
          <w:sz w:val="22"/>
          <w:szCs w:val="22"/>
        </w:rPr>
        <w:t xml:space="preserve">se </w:t>
      </w:r>
      <w:r w:rsidR="00484F96">
        <w:rPr>
          <w:sz w:val="22"/>
          <w:szCs w:val="22"/>
        </w:rPr>
        <w:t>D</w:t>
      </w:r>
      <w:r>
        <w:rPr>
          <w:sz w:val="22"/>
          <w:szCs w:val="22"/>
        </w:rPr>
        <w:t xml:space="preserve">evice or a device being studied under an approved Investigational Device Exemption (IDE), is available to treat or diagnose the condition and in which there is not sufficient time to obtain Institutional Review Board (IRB) approval.  The same procedures governing emergency use of unapproved (i.e., investigational) devices apply in an emergency situation involving a </w:t>
      </w:r>
      <w:r w:rsidR="00484F96">
        <w:rPr>
          <w:sz w:val="22"/>
          <w:szCs w:val="22"/>
        </w:rPr>
        <w:t>H</w:t>
      </w:r>
      <w:r>
        <w:rPr>
          <w:sz w:val="22"/>
          <w:szCs w:val="22"/>
        </w:rPr>
        <w:t xml:space="preserve">umanitarian </w:t>
      </w:r>
      <w:r w:rsidR="00484F96">
        <w:rPr>
          <w:sz w:val="22"/>
          <w:szCs w:val="22"/>
        </w:rPr>
        <w:t>U</w:t>
      </w:r>
      <w:r>
        <w:rPr>
          <w:sz w:val="22"/>
          <w:szCs w:val="22"/>
        </w:rPr>
        <w:t xml:space="preserve">se </w:t>
      </w:r>
      <w:r w:rsidR="00484F96">
        <w:rPr>
          <w:sz w:val="22"/>
          <w:szCs w:val="22"/>
        </w:rPr>
        <w:t>D</w:t>
      </w:r>
      <w:r>
        <w:rPr>
          <w:sz w:val="22"/>
          <w:szCs w:val="22"/>
        </w:rPr>
        <w:t xml:space="preserve">evice.  (See </w:t>
      </w:r>
      <w:r w:rsidRPr="00506310">
        <w:rPr>
          <w:b/>
          <w:i/>
          <w:sz w:val="22"/>
          <w:szCs w:val="22"/>
        </w:rPr>
        <w:t>Policy: Emergency Use of an Investigational Drug, Biologic or Device or Off-Label Use of a Humanitarian Use Device (HUD)</w:t>
      </w:r>
      <w:r>
        <w:rPr>
          <w:sz w:val="22"/>
          <w:szCs w:val="22"/>
        </w:rPr>
        <w:t>).</w:t>
      </w:r>
    </w:p>
    <w:p w14:paraId="69C2248B" w14:textId="77777777" w:rsidR="00506310" w:rsidRDefault="00506310" w:rsidP="00506310">
      <w:pPr>
        <w:rPr>
          <w:sz w:val="22"/>
          <w:szCs w:val="22"/>
        </w:rPr>
      </w:pPr>
    </w:p>
    <w:p w14:paraId="69C2248C" w14:textId="4AFDFE84" w:rsidR="00506310" w:rsidRDefault="00506310" w:rsidP="00506310">
      <w:pPr>
        <w:numPr>
          <w:ilvl w:val="1"/>
          <w:numId w:val="9"/>
        </w:numPr>
        <w:rPr>
          <w:sz w:val="22"/>
          <w:szCs w:val="22"/>
        </w:rPr>
      </w:pPr>
      <w:r w:rsidRPr="00506310">
        <w:rPr>
          <w:sz w:val="22"/>
          <w:szCs w:val="22"/>
          <w:u w:val="single"/>
        </w:rPr>
        <w:t>Fact Sheet</w:t>
      </w:r>
      <w:r>
        <w:rPr>
          <w:sz w:val="22"/>
          <w:szCs w:val="22"/>
        </w:rPr>
        <w:t xml:space="preserve"> – a </w:t>
      </w:r>
      <w:r w:rsidR="00484F96">
        <w:rPr>
          <w:sz w:val="22"/>
          <w:szCs w:val="22"/>
        </w:rPr>
        <w:t>short form consent</w:t>
      </w:r>
      <w:r>
        <w:rPr>
          <w:sz w:val="22"/>
          <w:szCs w:val="22"/>
        </w:rPr>
        <w:t xml:space="preserve"> incorporating information from the product labeling to assist a patient in making an informed decis</w:t>
      </w:r>
      <w:r w:rsidR="00484F96">
        <w:rPr>
          <w:sz w:val="22"/>
          <w:szCs w:val="22"/>
        </w:rPr>
        <w:t>ion about the use of the device</w:t>
      </w:r>
      <w:r>
        <w:rPr>
          <w:sz w:val="22"/>
          <w:szCs w:val="22"/>
        </w:rPr>
        <w:t xml:space="preserve">.  Information contained in the </w:t>
      </w:r>
      <w:r w:rsidR="00484F96">
        <w:rPr>
          <w:sz w:val="22"/>
          <w:szCs w:val="22"/>
        </w:rPr>
        <w:t>Consent</w:t>
      </w:r>
      <w:r>
        <w:rPr>
          <w:sz w:val="22"/>
          <w:szCs w:val="22"/>
        </w:rPr>
        <w:t xml:space="preserve"> </w:t>
      </w:r>
      <w:r w:rsidR="00484F96">
        <w:rPr>
          <w:sz w:val="22"/>
          <w:szCs w:val="22"/>
        </w:rPr>
        <w:t>consists of</w:t>
      </w:r>
      <w:r>
        <w:rPr>
          <w:sz w:val="22"/>
          <w:szCs w:val="22"/>
        </w:rPr>
        <w:t xml:space="preserve"> a </w:t>
      </w:r>
      <w:r w:rsidR="00484F96">
        <w:rPr>
          <w:sz w:val="22"/>
          <w:szCs w:val="22"/>
        </w:rPr>
        <w:t>description of the device/procedure,</w:t>
      </w:r>
      <w:r>
        <w:rPr>
          <w:sz w:val="22"/>
          <w:szCs w:val="22"/>
        </w:rPr>
        <w:t xml:space="preserve"> the potential risks and benefits of the device as well as any </w:t>
      </w:r>
      <w:r w:rsidR="00484F96">
        <w:rPr>
          <w:sz w:val="22"/>
          <w:szCs w:val="22"/>
        </w:rPr>
        <w:t>alternative treatments and estimated costs</w:t>
      </w:r>
      <w:r>
        <w:rPr>
          <w:sz w:val="22"/>
          <w:szCs w:val="22"/>
        </w:rPr>
        <w:t xml:space="preserve">.  It also states that the device is a </w:t>
      </w:r>
      <w:r w:rsidR="00484F96">
        <w:rPr>
          <w:sz w:val="22"/>
          <w:szCs w:val="22"/>
        </w:rPr>
        <w:t>H</w:t>
      </w:r>
      <w:r>
        <w:rPr>
          <w:sz w:val="22"/>
          <w:szCs w:val="22"/>
        </w:rPr>
        <w:t xml:space="preserve">umanitarian </w:t>
      </w:r>
      <w:r w:rsidR="00484F96">
        <w:rPr>
          <w:sz w:val="22"/>
          <w:szCs w:val="22"/>
        </w:rPr>
        <w:t>U</w:t>
      </w:r>
      <w:r>
        <w:rPr>
          <w:sz w:val="22"/>
          <w:szCs w:val="22"/>
        </w:rPr>
        <w:t xml:space="preserve">se </w:t>
      </w:r>
      <w:r w:rsidR="00484F96">
        <w:rPr>
          <w:sz w:val="22"/>
          <w:szCs w:val="22"/>
        </w:rPr>
        <w:t>D</w:t>
      </w:r>
      <w:r>
        <w:rPr>
          <w:sz w:val="22"/>
          <w:szCs w:val="22"/>
        </w:rPr>
        <w:t>evice for which effectiveness for the labeled indication has not been demonstrat</w:t>
      </w:r>
      <w:r w:rsidR="00484F96">
        <w:rPr>
          <w:sz w:val="22"/>
          <w:szCs w:val="22"/>
        </w:rPr>
        <w:t>ed</w:t>
      </w:r>
      <w:r>
        <w:rPr>
          <w:sz w:val="22"/>
          <w:szCs w:val="22"/>
        </w:rPr>
        <w:t>.</w:t>
      </w:r>
    </w:p>
    <w:p w14:paraId="403C24AA" w14:textId="77777777" w:rsidR="00484F96" w:rsidRDefault="00484F96" w:rsidP="00484F96">
      <w:pPr>
        <w:pStyle w:val="ListParagraph"/>
        <w:rPr>
          <w:sz w:val="22"/>
          <w:szCs w:val="22"/>
        </w:rPr>
      </w:pPr>
    </w:p>
    <w:p w14:paraId="626B0F70" w14:textId="7C3D548E" w:rsidR="00484F96" w:rsidRPr="000B1BA3" w:rsidRDefault="00484F96" w:rsidP="00506310">
      <w:pPr>
        <w:numPr>
          <w:ilvl w:val="1"/>
          <w:numId w:val="9"/>
        </w:numPr>
        <w:rPr>
          <w:sz w:val="22"/>
          <w:szCs w:val="22"/>
        </w:rPr>
      </w:pPr>
      <w:r w:rsidRPr="00506310">
        <w:rPr>
          <w:sz w:val="22"/>
          <w:szCs w:val="22"/>
          <w:u w:val="single"/>
        </w:rPr>
        <w:t>Humanitarian Use Device (HUD)</w:t>
      </w:r>
      <w:r>
        <w:rPr>
          <w:sz w:val="22"/>
          <w:szCs w:val="22"/>
        </w:rPr>
        <w:t xml:space="preserve"> – as defined in 21 CFR 814.3(n), a “medical device intended to benefit patients in the treatment or diagnosis of a disease or condition that affects or is manifested in fewer than 4,000 individuals in the United States per year.”</w:t>
      </w:r>
    </w:p>
    <w:p w14:paraId="69C2248D" w14:textId="77777777" w:rsidR="00506310" w:rsidRPr="000B1BA3" w:rsidRDefault="00506310" w:rsidP="00506310">
      <w:pPr>
        <w:rPr>
          <w:sz w:val="22"/>
          <w:szCs w:val="22"/>
        </w:rPr>
      </w:pPr>
    </w:p>
    <w:p w14:paraId="69C2248E" w14:textId="77777777" w:rsidR="00506310" w:rsidRDefault="00506310" w:rsidP="00506310">
      <w:pPr>
        <w:numPr>
          <w:ilvl w:val="0"/>
          <w:numId w:val="9"/>
        </w:numPr>
        <w:rPr>
          <w:b/>
          <w:sz w:val="28"/>
          <w:szCs w:val="28"/>
        </w:rPr>
      </w:pPr>
      <w:r>
        <w:rPr>
          <w:b/>
          <w:sz w:val="28"/>
          <w:szCs w:val="28"/>
        </w:rPr>
        <w:t>Policy:</w:t>
      </w:r>
    </w:p>
    <w:p w14:paraId="69C2248F" w14:textId="77777777" w:rsidR="00506310" w:rsidRDefault="00506310" w:rsidP="00506310">
      <w:pPr>
        <w:numPr>
          <w:ilvl w:val="1"/>
          <w:numId w:val="9"/>
        </w:numPr>
        <w:rPr>
          <w:sz w:val="22"/>
          <w:szCs w:val="22"/>
        </w:rPr>
      </w:pPr>
      <w:r>
        <w:rPr>
          <w:sz w:val="22"/>
          <w:szCs w:val="22"/>
        </w:rPr>
        <w:t>General.</w:t>
      </w:r>
    </w:p>
    <w:p w14:paraId="69C22490" w14:textId="77777777" w:rsidR="00506310" w:rsidRDefault="00506310" w:rsidP="00506310">
      <w:pPr>
        <w:numPr>
          <w:ilvl w:val="2"/>
          <w:numId w:val="9"/>
        </w:numPr>
        <w:rPr>
          <w:sz w:val="22"/>
          <w:szCs w:val="22"/>
        </w:rPr>
      </w:pPr>
      <w:r>
        <w:rPr>
          <w:sz w:val="22"/>
          <w:szCs w:val="22"/>
        </w:rPr>
        <w:t>All use of HUD’s at Banner facilities shall be subject to prior review and approval by the IRB.</w:t>
      </w:r>
    </w:p>
    <w:p w14:paraId="69C22491" w14:textId="57E1CEC9" w:rsidR="00506310" w:rsidRDefault="00506310" w:rsidP="00506310">
      <w:pPr>
        <w:numPr>
          <w:ilvl w:val="3"/>
          <w:numId w:val="9"/>
        </w:numPr>
        <w:rPr>
          <w:sz w:val="22"/>
          <w:szCs w:val="22"/>
        </w:rPr>
      </w:pPr>
      <w:r>
        <w:rPr>
          <w:sz w:val="22"/>
          <w:szCs w:val="22"/>
        </w:rPr>
        <w:t>As HUD’s are FDA approved devices, so long as the use is within the FDA-approved indication and the other provisions of this policy are met, a Banner Health IRB may approve use of the device however it see</w:t>
      </w:r>
      <w:r w:rsidR="00484F96">
        <w:rPr>
          <w:sz w:val="22"/>
          <w:szCs w:val="22"/>
        </w:rPr>
        <w:t>s</w:t>
      </w:r>
      <w:r>
        <w:rPr>
          <w:sz w:val="22"/>
          <w:szCs w:val="22"/>
        </w:rPr>
        <w:t xml:space="preserve"> fit.  For example, the IRB may approve use of the HUD </w:t>
      </w:r>
      <w:r>
        <w:rPr>
          <w:sz w:val="22"/>
          <w:szCs w:val="22"/>
        </w:rPr>
        <w:lastRenderedPageBreak/>
        <w:t>without any further restrictions, use of the device only under a protocol, use of the device on a case-by-case basis or use of the device limited to a physician(s).</w:t>
      </w:r>
    </w:p>
    <w:p w14:paraId="69C22492" w14:textId="77777777" w:rsidR="00506310" w:rsidRDefault="00506310" w:rsidP="00506310">
      <w:pPr>
        <w:numPr>
          <w:ilvl w:val="2"/>
          <w:numId w:val="9"/>
        </w:numPr>
        <w:rPr>
          <w:sz w:val="22"/>
          <w:szCs w:val="22"/>
        </w:rPr>
      </w:pPr>
      <w:r>
        <w:rPr>
          <w:sz w:val="22"/>
          <w:szCs w:val="22"/>
        </w:rPr>
        <w:t>HUD’s are not investigational devices.  Therefore, no safety or efficacy data will be collected following their use without disclosure to the IRB of plans for such use of patient information.  Any use of a HUD in connection with a research study shall be in accordance with the Banner policies governing research, which shall take precedence over this policy.</w:t>
      </w:r>
    </w:p>
    <w:p w14:paraId="69C22493" w14:textId="77777777" w:rsidR="00506310" w:rsidRDefault="00506310" w:rsidP="00506310">
      <w:pPr>
        <w:numPr>
          <w:ilvl w:val="2"/>
          <w:numId w:val="9"/>
        </w:numPr>
        <w:rPr>
          <w:sz w:val="22"/>
          <w:szCs w:val="22"/>
        </w:rPr>
      </w:pPr>
      <w:r>
        <w:rPr>
          <w:sz w:val="22"/>
          <w:szCs w:val="22"/>
        </w:rPr>
        <w:t xml:space="preserve">Emergency use of a HUD is subject to </w:t>
      </w:r>
      <w:r w:rsidRPr="00506310">
        <w:rPr>
          <w:b/>
          <w:i/>
          <w:sz w:val="22"/>
          <w:szCs w:val="22"/>
        </w:rPr>
        <w:t>Policy: Emergency Use of an Investigational Drug, Biologic, or Device or Off-Label Use of a Humanitarian Use Device (HUD)</w:t>
      </w:r>
      <w:r>
        <w:rPr>
          <w:sz w:val="22"/>
          <w:szCs w:val="22"/>
        </w:rPr>
        <w:t>.  All procedures outlined in that policy should be followed and reports of emergency use should be submitted to the IRB within the time limitations set forth therein.</w:t>
      </w:r>
    </w:p>
    <w:p w14:paraId="69C22494" w14:textId="48353D4A" w:rsidR="00506310" w:rsidRDefault="00506310" w:rsidP="00506310">
      <w:pPr>
        <w:numPr>
          <w:ilvl w:val="2"/>
          <w:numId w:val="9"/>
        </w:numPr>
        <w:rPr>
          <w:sz w:val="22"/>
          <w:szCs w:val="22"/>
        </w:rPr>
      </w:pPr>
      <w:r>
        <w:rPr>
          <w:sz w:val="22"/>
          <w:szCs w:val="22"/>
        </w:rPr>
        <w:t>For non-emergency use of a HUD in a</w:t>
      </w:r>
      <w:r w:rsidR="002C58DF">
        <w:rPr>
          <w:sz w:val="22"/>
          <w:szCs w:val="22"/>
        </w:rPr>
        <w:t>n</w:t>
      </w:r>
      <w:r>
        <w:rPr>
          <w:sz w:val="22"/>
          <w:szCs w:val="22"/>
        </w:rPr>
        <w:t xml:space="preserve"> off-label manner, a physician may request FDA approval through the Sponsor on a case-by-case basis.</w:t>
      </w:r>
    </w:p>
    <w:p w14:paraId="69C22495" w14:textId="77777777" w:rsidR="00506310" w:rsidRDefault="00506310" w:rsidP="00506310">
      <w:pPr>
        <w:ind w:left="1080"/>
        <w:rPr>
          <w:sz w:val="22"/>
          <w:szCs w:val="22"/>
        </w:rPr>
      </w:pPr>
    </w:p>
    <w:p w14:paraId="69C22496" w14:textId="77777777" w:rsidR="00506310" w:rsidRDefault="00506310" w:rsidP="00506310">
      <w:pPr>
        <w:numPr>
          <w:ilvl w:val="1"/>
          <w:numId w:val="9"/>
        </w:numPr>
        <w:rPr>
          <w:sz w:val="22"/>
          <w:szCs w:val="22"/>
        </w:rPr>
      </w:pPr>
      <w:r>
        <w:rPr>
          <w:sz w:val="22"/>
          <w:szCs w:val="22"/>
        </w:rPr>
        <w:t>Consent.</w:t>
      </w:r>
    </w:p>
    <w:p w14:paraId="53CD7930" w14:textId="77777777" w:rsidR="002C58DF" w:rsidRDefault="00506310" w:rsidP="00506310">
      <w:pPr>
        <w:numPr>
          <w:ilvl w:val="2"/>
          <w:numId w:val="9"/>
        </w:numPr>
        <w:rPr>
          <w:sz w:val="22"/>
          <w:szCs w:val="22"/>
        </w:rPr>
      </w:pPr>
      <w:r>
        <w:rPr>
          <w:sz w:val="22"/>
          <w:szCs w:val="22"/>
        </w:rPr>
        <w:t>When a HUD is used for its approved indication, no informed consent form is required by FDA regulations.  However, Banner’s IRB require</w:t>
      </w:r>
      <w:r w:rsidR="002C58DF">
        <w:rPr>
          <w:sz w:val="22"/>
          <w:szCs w:val="22"/>
        </w:rPr>
        <w:t>s</w:t>
      </w:r>
      <w:r>
        <w:rPr>
          <w:sz w:val="22"/>
          <w:szCs w:val="22"/>
        </w:rPr>
        <w:t xml:space="preserve"> a separate modified informed consent, </w:t>
      </w:r>
      <w:r w:rsidR="002C58DF">
        <w:rPr>
          <w:sz w:val="22"/>
          <w:szCs w:val="22"/>
        </w:rPr>
        <w:t xml:space="preserve">along with </w:t>
      </w:r>
      <w:r>
        <w:rPr>
          <w:sz w:val="22"/>
          <w:szCs w:val="22"/>
        </w:rPr>
        <w:t xml:space="preserve">requiring the patient be given a copy of the product’s patient labeling which discusses potential risks and benefits of the device.  </w:t>
      </w:r>
    </w:p>
    <w:p w14:paraId="2FE9DE22" w14:textId="1B9874E8" w:rsidR="002C58DF" w:rsidRDefault="002C58DF" w:rsidP="00506310">
      <w:pPr>
        <w:numPr>
          <w:ilvl w:val="2"/>
          <w:numId w:val="9"/>
        </w:numPr>
        <w:rPr>
          <w:sz w:val="22"/>
          <w:szCs w:val="22"/>
        </w:rPr>
      </w:pPr>
      <w:r>
        <w:rPr>
          <w:sz w:val="22"/>
          <w:szCs w:val="22"/>
        </w:rPr>
        <w:t>Per the FDA’s Guidance on HDEs, the modified informed consent should include the following:</w:t>
      </w:r>
    </w:p>
    <w:p w14:paraId="6411D800" w14:textId="201EC6F3" w:rsidR="002C58DF" w:rsidRDefault="002C58DF" w:rsidP="002C58DF">
      <w:pPr>
        <w:numPr>
          <w:ilvl w:val="3"/>
          <w:numId w:val="9"/>
        </w:numPr>
        <w:rPr>
          <w:sz w:val="22"/>
          <w:szCs w:val="22"/>
        </w:rPr>
      </w:pPr>
      <w:r>
        <w:rPr>
          <w:sz w:val="22"/>
          <w:szCs w:val="22"/>
        </w:rPr>
        <w:t>an explanation that the HUD is designed to diagnose or treat the disease or condition described in the HDE labeling and that no comparable device is available to treat the disease or condition;</w:t>
      </w:r>
    </w:p>
    <w:p w14:paraId="5D0658EA" w14:textId="71087863" w:rsidR="002C58DF" w:rsidRDefault="002C58DF" w:rsidP="002C58DF">
      <w:pPr>
        <w:numPr>
          <w:ilvl w:val="3"/>
          <w:numId w:val="9"/>
        </w:numPr>
        <w:rPr>
          <w:sz w:val="22"/>
          <w:szCs w:val="22"/>
        </w:rPr>
      </w:pPr>
      <w:r>
        <w:rPr>
          <w:sz w:val="22"/>
          <w:szCs w:val="22"/>
        </w:rPr>
        <w:t xml:space="preserve">a description of any </w:t>
      </w:r>
      <w:proofErr w:type="spellStart"/>
      <w:r>
        <w:rPr>
          <w:sz w:val="22"/>
          <w:szCs w:val="22"/>
        </w:rPr>
        <w:t>ancilliary</w:t>
      </w:r>
      <w:proofErr w:type="spellEnd"/>
      <w:r>
        <w:rPr>
          <w:sz w:val="22"/>
          <w:szCs w:val="22"/>
        </w:rPr>
        <w:t xml:space="preserve"> procedures associated with the use of the HUD;</w:t>
      </w:r>
    </w:p>
    <w:p w14:paraId="57C30E4D" w14:textId="1A60E557" w:rsidR="002C58DF" w:rsidRDefault="002C58DF" w:rsidP="002C58DF">
      <w:pPr>
        <w:numPr>
          <w:ilvl w:val="3"/>
          <w:numId w:val="9"/>
        </w:numPr>
        <w:rPr>
          <w:sz w:val="22"/>
          <w:szCs w:val="22"/>
        </w:rPr>
      </w:pPr>
      <w:r>
        <w:rPr>
          <w:sz w:val="22"/>
          <w:szCs w:val="22"/>
        </w:rPr>
        <w:t>a description of the use of the HUD;</w:t>
      </w:r>
    </w:p>
    <w:p w14:paraId="6CFF54B0" w14:textId="639BBF42" w:rsidR="002C58DF" w:rsidRDefault="002C58DF" w:rsidP="002C58DF">
      <w:pPr>
        <w:numPr>
          <w:ilvl w:val="3"/>
          <w:numId w:val="9"/>
        </w:numPr>
        <w:rPr>
          <w:sz w:val="22"/>
          <w:szCs w:val="22"/>
        </w:rPr>
      </w:pPr>
      <w:r>
        <w:rPr>
          <w:sz w:val="22"/>
          <w:szCs w:val="22"/>
        </w:rPr>
        <w:t>all known risks of harm or discomforts;</w:t>
      </w:r>
    </w:p>
    <w:p w14:paraId="124B08C2" w14:textId="0912D233" w:rsidR="002C58DF" w:rsidRDefault="002C58DF" w:rsidP="002C58DF">
      <w:pPr>
        <w:numPr>
          <w:ilvl w:val="3"/>
          <w:numId w:val="9"/>
        </w:numPr>
        <w:rPr>
          <w:sz w:val="22"/>
          <w:szCs w:val="22"/>
        </w:rPr>
      </w:pPr>
      <w:r>
        <w:rPr>
          <w:sz w:val="22"/>
          <w:szCs w:val="22"/>
        </w:rPr>
        <w:t>an explanation of the postulated mechanism of action of the HUD in relation to the disease or condition;</w:t>
      </w:r>
    </w:p>
    <w:p w14:paraId="69053D70" w14:textId="3216A035" w:rsidR="002C58DF" w:rsidRDefault="002C58DF" w:rsidP="002C58DF">
      <w:pPr>
        <w:numPr>
          <w:ilvl w:val="3"/>
          <w:numId w:val="9"/>
        </w:numPr>
        <w:rPr>
          <w:sz w:val="22"/>
          <w:szCs w:val="22"/>
        </w:rPr>
      </w:pPr>
      <w:proofErr w:type="gramStart"/>
      <w:r>
        <w:rPr>
          <w:sz w:val="22"/>
          <w:szCs w:val="22"/>
        </w:rPr>
        <w:t>an</w:t>
      </w:r>
      <w:proofErr w:type="gramEnd"/>
      <w:r>
        <w:rPr>
          <w:sz w:val="22"/>
          <w:szCs w:val="22"/>
        </w:rPr>
        <w:t xml:space="preserve"> acknowledgement that the effectiveness of this device for this use has not been demonstrated.</w:t>
      </w:r>
    </w:p>
    <w:p w14:paraId="69C22497" w14:textId="6F60662C" w:rsidR="00506310" w:rsidRDefault="00506310" w:rsidP="00506310">
      <w:pPr>
        <w:numPr>
          <w:ilvl w:val="2"/>
          <w:numId w:val="9"/>
        </w:numPr>
        <w:rPr>
          <w:sz w:val="22"/>
          <w:szCs w:val="22"/>
        </w:rPr>
      </w:pPr>
      <w:r>
        <w:rPr>
          <w:sz w:val="22"/>
          <w:szCs w:val="22"/>
        </w:rPr>
        <w:t>At a minimum, the patient should be informed through the product labeling or other</w:t>
      </w:r>
      <w:r w:rsidR="002C58DF">
        <w:rPr>
          <w:sz w:val="22"/>
          <w:szCs w:val="22"/>
        </w:rPr>
        <w:t xml:space="preserve"> sponsor documentation</w:t>
      </w:r>
      <w:r>
        <w:rPr>
          <w:sz w:val="22"/>
          <w:szCs w:val="22"/>
        </w:rPr>
        <w:t xml:space="preserve"> that the device is a HUD for which effectiveness for the labeled indication has not been demonstrated.</w:t>
      </w:r>
    </w:p>
    <w:p w14:paraId="69C22498" w14:textId="77777777" w:rsidR="00506310" w:rsidRDefault="00506310" w:rsidP="00506310">
      <w:pPr>
        <w:ind w:left="1080"/>
        <w:rPr>
          <w:sz w:val="22"/>
          <w:szCs w:val="22"/>
        </w:rPr>
      </w:pPr>
    </w:p>
    <w:p w14:paraId="69C22499" w14:textId="77777777" w:rsidR="000A7D79" w:rsidRDefault="00506310" w:rsidP="00506310">
      <w:pPr>
        <w:numPr>
          <w:ilvl w:val="1"/>
          <w:numId w:val="9"/>
        </w:numPr>
        <w:rPr>
          <w:sz w:val="22"/>
          <w:szCs w:val="22"/>
        </w:rPr>
      </w:pPr>
      <w:r>
        <w:rPr>
          <w:sz w:val="22"/>
          <w:szCs w:val="22"/>
        </w:rPr>
        <w:t xml:space="preserve">IRB </w:t>
      </w:r>
      <w:r w:rsidR="000A7D79">
        <w:rPr>
          <w:sz w:val="22"/>
          <w:szCs w:val="22"/>
        </w:rPr>
        <w:t>Review.</w:t>
      </w:r>
    </w:p>
    <w:p w14:paraId="69C2249A" w14:textId="15FBAAC4" w:rsidR="00506310" w:rsidRDefault="000A7D79" w:rsidP="000A7D79">
      <w:pPr>
        <w:numPr>
          <w:ilvl w:val="2"/>
          <w:numId w:val="9"/>
        </w:numPr>
        <w:rPr>
          <w:sz w:val="22"/>
          <w:szCs w:val="22"/>
        </w:rPr>
      </w:pPr>
      <w:r>
        <w:rPr>
          <w:sz w:val="22"/>
          <w:szCs w:val="22"/>
        </w:rPr>
        <w:t xml:space="preserve">IRB review of a requested HUD shall be initiated only after the involved facility </w:t>
      </w:r>
      <w:r w:rsidR="002C58DF">
        <w:rPr>
          <w:sz w:val="22"/>
          <w:szCs w:val="22"/>
        </w:rPr>
        <w:t>D</w:t>
      </w:r>
      <w:r>
        <w:rPr>
          <w:sz w:val="22"/>
          <w:szCs w:val="22"/>
        </w:rPr>
        <w:t xml:space="preserve">epartment </w:t>
      </w:r>
      <w:r w:rsidR="002C58DF">
        <w:rPr>
          <w:sz w:val="22"/>
          <w:szCs w:val="22"/>
        </w:rPr>
        <w:t>Head</w:t>
      </w:r>
      <w:r>
        <w:rPr>
          <w:sz w:val="22"/>
          <w:szCs w:val="22"/>
        </w:rPr>
        <w:t>, facility finance and facility administration have approved the use of the product.</w:t>
      </w:r>
    </w:p>
    <w:p w14:paraId="69C2249B" w14:textId="77777777" w:rsidR="000A7D79" w:rsidRDefault="000A7D79" w:rsidP="000A7D79">
      <w:pPr>
        <w:numPr>
          <w:ilvl w:val="2"/>
          <w:numId w:val="9"/>
        </w:numPr>
        <w:rPr>
          <w:sz w:val="22"/>
          <w:szCs w:val="22"/>
        </w:rPr>
      </w:pPr>
      <w:r>
        <w:rPr>
          <w:sz w:val="22"/>
          <w:szCs w:val="22"/>
        </w:rPr>
        <w:t>HUD’s require review and approval by a fully convened Banner IRB prior to use and shall be subject to continuing review.</w:t>
      </w:r>
    </w:p>
    <w:p w14:paraId="69C2249C" w14:textId="419756C7" w:rsidR="000A7D79" w:rsidRPr="000B1BA3" w:rsidRDefault="000A7D79" w:rsidP="000A7D79">
      <w:pPr>
        <w:numPr>
          <w:ilvl w:val="2"/>
          <w:numId w:val="9"/>
        </w:numPr>
        <w:rPr>
          <w:sz w:val="22"/>
          <w:szCs w:val="22"/>
        </w:rPr>
      </w:pPr>
      <w:r>
        <w:rPr>
          <w:sz w:val="22"/>
          <w:szCs w:val="22"/>
        </w:rPr>
        <w:t xml:space="preserve">For continuing review, expedited review procedures may be used unless the Banner IRB determines that full board review should be performed.  Per FDA </w:t>
      </w:r>
      <w:r w:rsidR="002C58DF">
        <w:rPr>
          <w:sz w:val="22"/>
          <w:szCs w:val="22"/>
        </w:rPr>
        <w:t>G</w:t>
      </w:r>
      <w:r>
        <w:rPr>
          <w:sz w:val="22"/>
          <w:szCs w:val="22"/>
        </w:rPr>
        <w:t>uidance</w:t>
      </w:r>
      <w:r w:rsidR="002C58DF">
        <w:rPr>
          <w:sz w:val="22"/>
          <w:szCs w:val="22"/>
        </w:rPr>
        <w:t>,</w:t>
      </w:r>
      <w:r>
        <w:rPr>
          <w:sz w:val="22"/>
          <w:szCs w:val="22"/>
        </w:rPr>
        <w:t xml:space="preserve"> expedited review procedures would be appropriate since the initial review was performed by the full board and use of a HUD </w:t>
      </w:r>
      <w:r w:rsidRPr="002C58DF">
        <w:rPr>
          <w:sz w:val="22"/>
          <w:szCs w:val="22"/>
        </w:rPr>
        <w:t xml:space="preserve">within its approved labeling </w:t>
      </w:r>
      <w:r>
        <w:rPr>
          <w:sz w:val="22"/>
          <w:szCs w:val="22"/>
        </w:rPr>
        <w:t>does not constitute research.</w:t>
      </w:r>
    </w:p>
    <w:p w14:paraId="69C2249D" w14:textId="77777777" w:rsidR="00506310" w:rsidRPr="000B1BA3" w:rsidRDefault="00506310" w:rsidP="00506310">
      <w:pPr>
        <w:rPr>
          <w:sz w:val="22"/>
          <w:szCs w:val="22"/>
        </w:rPr>
      </w:pPr>
    </w:p>
    <w:p w14:paraId="69C2249E" w14:textId="77777777" w:rsidR="00506310" w:rsidRDefault="00506310" w:rsidP="00506310">
      <w:pPr>
        <w:numPr>
          <w:ilvl w:val="0"/>
          <w:numId w:val="9"/>
        </w:numPr>
        <w:rPr>
          <w:b/>
          <w:sz w:val="28"/>
          <w:szCs w:val="28"/>
        </w:rPr>
      </w:pPr>
      <w:r>
        <w:rPr>
          <w:b/>
          <w:sz w:val="28"/>
          <w:szCs w:val="28"/>
        </w:rPr>
        <w:t>Procedure/Interventions:</w:t>
      </w:r>
    </w:p>
    <w:p w14:paraId="69C2249F" w14:textId="2719EA73" w:rsidR="00506310" w:rsidRDefault="000A7D79" w:rsidP="00506310">
      <w:pPr>
        <w:numPr>
          <w:ilvl w:val="1"/>
          <w:numId w:val="9"/>
        </w:numPr>
        <w:rPr>
          <w:sz w:val="22"/>
          <w:szCs w:val="22"/>
        </w:rPr>
      </w:pPr>
      <w:r>
        <w:rPr>
          <w:sz w:val="22"/>
          <w:szCs w:val="22"/>
        </w:rPr>
        <w:t xml:space="preserve">The applicable </w:t>
      </w:r>
      <w:r w:rsidR="002C58DF">
        <w:rPr>
          <w:sz w:val="22"/>
          <w:szCs w:val="22"/>
        </w:rPr>
        <w:t>D</w:t>
      </w:r>
      <w:r>
        <w:rPr>
          <w:sz w:val="22"/>
          <w:szCs w:val="22"/>
        </w:rPr>
        <w:t xml:space="preserve">epartment </w:t>
      </w:r>
      <w:r w:rsidR="002C58DF">
        <w:rPr>
          <w:sz w:val="22"/>
          <w:szCs w:val="22"/>
        </w:rPr>
        <w:t>H</w:t>
      </w:r>
      <w:r>
        <w:rPr>
          <w:sz w:val="22"/>
          <w:szCs w:val="22"/>
        </w:rPr>
        <w:t xml:space="preserve">ead will </w:t>
      </w:r>
      <w:r w:rsidR="001B62CB">
        <w:rPr>
          <w:sz w:val="22"/>
          <w:szCs w:val="22"/>
        </w:rPr>
        <w:t>contact Banner Research to initiate an application to use a humanitarian device.</w:t>
      </w:r>
    </w:p>
    <w:p w14:paraId="69C224A0" w14:textId="498B6EB8" w:rsidR="000A7D79" w:rsidRDefault="000A7D79" w:rsidP="000A7D79">
      <w:pPr>
        <w:numPr>
          <w:ilvl w:val="2"/>
          <w:numId w:val="9"/>
        </w:numPr>
        <w:rPr>
          <w:sz w:val="22"/>
          <w:szCs w:val="22"/>
        </w:rPr>
      </w:pPr>
      <w:r>
        <w:rPr>
          <w:sz w:val="22"/>
          <w:szCs w:val="22"/>
        </w:rPr>
        <w:t xml:space="preserve">Banner policy requires prior review and approval by </w:t>
      </w:r>
      <w:r w:rsidR="002C58DF">
        <w:rPr>
          <w:sz w:val="22"/>
          <w:szCs w:val="22"/>
        </w:rPr>
        <w:t xml:space="preserve">the assigned Research Director, </w:t>
      </w:r>
      <w:r>
        <w:rPr>
          <w:sz w:val="22"/>
          <w:szCs w:val="22"/>
        </w:rPr>
        <w:t xml:space="preserve">facility administration/finance, facility departments, </w:t>
      </w:r>
      <w:r w:rsidR="002C58DF">
        <w:rPr>
          <w:sz w:val="22"/>
          <w:szCs w:val="22"/>
        </w:rPr>
        <w:t>M</w:t>
      </w:r>
      <w:r>
        <w:rPr>
          <w:sz w:val="22"/>
          <w:szCs w:val="22"/>
        </w:rPr>
        <w:t xml:space="preserve">edical </w:t>
      </w:r>
      <w:r w:rsidR="002C58DF">
        <w:rPr>
          <w:sz w:val="22"/>
          <w:szCs w:val="22"/>
        </w:rPr>
        <w:t>S</w:t>
      </w:r>
      <w:r>
        <w:rPr>
          <w:sz w:val="22"/>
          <w:szCs w:val="22"/>
        </w:rPr>
        <w:t xml:space="preserve">taff </w:t>
      </w:r>
      <w:r w:rsidR="002C58DF">
        <w:rPr>
          <w:sz w:val="22"/>
          <w:szCs w:val="22"/>
        </w:rPr>
        <w:t>S</w:t>
      </w:r>
      <w:r>
        <w:rPr>
          <w:sz w:val="22"/>
          <w:szCs w:val="22"/>
        </w:rPr>
        <w:t xml:space="preserve">ervices (if credentialing to use the HUD is required) and </w:t>
      </w:r>
      <w:r w:rsidR="002C58DF">
        <w:rPr>
          <w:sz w:val="22"/>
          <w:szCs w:val="22"/>
        </w:rPr>
        <w:t>Supply Chain Services</w:t>
      </w:r>
      <w:r>
        <w:rPr>
          <w:sz w:val="22"/>
          <w:szCs w:val="22"/>
        </w:rPr>
        <w:t>.</w:t>
      </w:r>
    </w:p>
    <w:p w14:paraId="69C224A1" w14:textId="27AD2926" w:rsidR="000A7D79" w:rsidRDefault="000A7D79" w:rsidP="000A7D79">
      <w:pPr>
        <w:numPr>
          <w:ilvl w:val="2"/>
          <w:numId w:val="9"/>
        </w:numPr>
        <w:rPr>
          <w:sz w:val="22"/>
          <w:szCs w:val="22"/>
        </w:rPr>
      </w:pPr>
      <w:r>
        <w:rPr>
          <w:sz w:val="22"/>
          <w:szCs w:val="22"/>
        </w:rPr>
        <w:lastRenderedPageBreak/>
        <w:t xml:space="preserve">Applications not containing the requisite signatures indicating prior facility review and approval will be returned to the </w:t>
      </w:r>
      <w:r w:rsidR="002C58DF">
        <w:rPr>
          <w:sz w:val="22"/>
          <w:szCs w:val="22"/>
        </w:rPr>
        <w:t>D</w:t>
      </w:r>
      <w:r>
        <w:rPr>
          <w:sz w:val="22"/>
          <w:szCs w:val="22"/>
        </w:rPr>
        <w:t xml:space="preserve">epartment </w:t>
      </w:r>
      <w:r w:rsidR="002C58DF">
        <w:rPr>
          <w:sz w:val="22"/>
          <w:szCs w:val="22"/>
        </w:rPr>
        <w:t>H</w:t>
      </w:r>
      <w:r>
        <w:rPr>
          <w:sz w:val="22"/>
          <w:szCs w:val="22"/>
        </w:rPr>
        <w:t>ead for proper completion.</w:t>
      </w:r>
    </w:p>
    <w:p w14:paraId="3910657B" w14:textId="15EE78B4" w:rsidR="002C58DF" w:rsidRDefault="002C58DF" w:rsidP="000A7D79">
      <w:pPr>
        <w:numPr>
          <w:ilvl w:val="2"/>
          <w:numId w:val="9"/>
        </w:numPr>
        <w:rPr>
          <w:sz w:val="22"/>
          <w:szCs w:val="22"/>
        </w:rPr>
      </w:pPr>
      <w:r>
        <w:rPr>
          <w:sz w:val="22"/>
          <w:szCs w:val="22"/>
        </w:rPr>
        <w:t>The facility Department Head will assume responsibility for monitoring and oversight of the HUD (21 CFR 814.124(a)), to include but not limited to, the sponsor training and physician use of the device.  Physician training will be required and logged prior to IRB approval and use of any device.  Documentation of physician qualifications must also be submitted to the IRB for review.</w:t>
      </w:r>
    </w:p>
    <w:p w14:paraId="57954E6C" w14:textId="26B81465" w:rsidR="002C58DF" w:rsidRDefault="002C58DF" w:rsidP="000A7D79">
      <w:pPr>
        <w:numPr>
          <w:ilvl w:val="2"/>
          <w:numId w:val="9"/>
        </w:numPr>
        <w:rPr>
          <w:sz w:val="22"/>
          <w:szCs w:val="22"/>
        </w:rPr>
      </w:pPr>
      <w:r>
        <w:rPr>
          <w:sz w:val="22"/>
          <w:szCs w:val="22"/>
        </w:rPr>
        <w:t>User facilities must submit reports to FDA, the IRB, and the manufacturer whenever a HUD may have caused or contributed to a death, and must submit reports to the manufacturer whenever a HUD may have caused or contributed to a serious injury per the FDA Guidance (21 CFR 803.30 and 814.125(a)).</w:t>
      </w:r>
    </w:p>
    <w:p w14:paraId="2A6CB066" w14:textId="323E1C94" w:rsidR="002C58DF" w:rsidRDefault="002C58DF" w:rsidP="000A7D79">
      <w:pPr>
        <w:numPr>
          <w:ilvl w:val="2"/>
          <w:numId w:val="9"/>
        </w:numPr>
        <w:rPr>
          <w:sz w:val="22"/>
          <w:szCs w:val="22"/>
        </w:rPr>
      </w:pPr>
      <w:r>
        <w:rPr>
          <w:sz w:val="22"/>
          <w:szCs w:val="22"/>
        </w:rPr>
        <w:t>Department Head will assure all applicable personnel at designated facilities complete the Collaborative Institutional Training Initiative (CITI)</w:t>
      </w:r>
      <w:r w:rsidR="00C12922">
        <w:rPr>
          <w:sz w:val="22"/>
          <w:szCs w:val="22"/>
        </w:rPr>
        <w:t xml:space="preserve"> Training for use of a HUD before requesting IRB review and approval.</w:t>
      </w:r>
    </w:p>
    <w:p w14:paraId="69C224A2" w14:textId="77777777" w:rsidR="000A7D79" w:rsidRDefault="000A7D79" w:rsidP="000A7D79">
      <w:pPr>
        <w:ind w:left="1080"/>
        <w:rPr>
          <w:sz w:val="22"/>
          <w:szCs w:val="22"/>
        </w:rPr>
      </w:pPr>
    </w:p>
    <w:p w14:paraId="69C224A3" w14:textId="1ED7218A" w:rsidR="000A7D79" w:rsidRDefault="001B62CB" w:rsidP="000A7D79">
      <w:pPr>
        <w:numPr>
          <w:ilvl w:val="1"/>
          <w:numId w:val="9"/>
        </w:numPr>
        <w:rPr>
          <w:sz w:val="22"/>
          <w:szCs w:val="22"/>
        </w:rPr>
      </w:pPr>
      <w:r>
        <w:rPr>
          <w:sz w:val="22"/>
          <w:szCs w:val="22"/>
        </w:rPr>
        <w:t xml:space="preserve">A </w:t>
      </w:r>
      <w:r w:rsidR="00771A43">
        <w:rPr>
          <w:sz w:val="22"/>
          <w:szCs w:val="22"/>
        </w:rPr>
        <w:t xml:space="preserve">Banner Research </w:t>
      </w:r>
      <w:r w:rsidR="00C12922">
        <w:rPr>
          <w:sz w:val="22"/>
          <w:szCs w:val="22"/>
        </w:rPr>
        <w:t>Regulatory Specialist</w:t>
      </w:r>
      <w:r w:rsidR="00771A43">
        <w:rPr>
          <w:sz w:val="22"/>
          <w:szCs w:val="22"/>
        </w:rPr>
        <w:t xml:space="preserve"> will process the application and place it on the agenda of the next scheduled meeting for full board review by the applicable IRB panel.</w:t>
      </w:r>
    </w:p>
    <w:p w14:paraId="69C224A4" w14:textId="77777777" w:rsidR="00771A43" w:rsidRDefault="00771A43" w:rsidP="00771A43">
      <w:pPr>
        <w:ind w:left="720"/>
        <w:rPr>
          <w:sz w:val="22"/>
          <w:szCs w:val="22"/>
        </w:rPr>
      </w:pPr>
    </w:p>
    <w:p w14:paraId="69C224A5" w14:textId="7639C9CA" w:rsidR="00771A43" w:rsidRDefault="00771A43" w:rsidP="000A7D79">
      <w:pPr>
        <w:numPr>
          <w:ilvl w:val="1"/>
          <w:numId w:val="9"/>
        </w:numPr>
        <w:rPr>
          <w:sz w:val="22"/>
          <w:szCs w:val="22"/>
        </w:rPr>
      </w:pPr>
      <w:r>
        <w:rPr>
          <w:sz w:val="22"/>
          <w:szCs w:val="22"/>
        </w:rPr>
        <w:t xml:space="preserve">The IRB will communicate its decision regarding use of the HUD in writing to the </w:t>
      </w:r>
      <w:r w:rsidR="00C12922">
        <w:rPr>
          <w:sz w:val="22"/>
          <w:szCs w:val="22"/>
        </w:rPr>
        <w:t>D</w:t>
      </w:r>
      <w:r>
        <w:rPr>
          <w:sz w:val="22"/>
          <w:szCs w:val="22"/>
        </w:rPr>
        <w:t xml:space="preserve">epartment </w:t>
      </w:r>
      <w:r w:rsidR="00C12922">
        <w:rPr>
          <w:sz w:val="22"/>
          <w:szCs w:val="22"/>
        </w:rPr>
        <w:t>H</w:t>
      </w:r>
      <w:r>
        <w:rPr>
          <w:sz w:val="22"/>
          <w:szCs w:val="22"/>
        </w:rPr>
        <w:t>ead within seven (7) days following IRB review.  All determinations of the IRB should be clearly set forth in the IRB correspondence including, but not limited to, the following:</w:t>
      </w:r>
    </w:p>
    <w:p w14:paraId="69C224A6" w14:textId="77777777" w:rsidR="00771A43" w:rsidRDefault="00771A43" w:rsidP="00771A43">
      <w:pPr>
        <w:numPr>
          <w:ilvl w:val="2"/>
          <w:numId w:val="9"/>
        </w:numPr>
        <w:rPr>
          <w:sz w:val="22"/>
          <w:szCs w:val="22"/>
        </w:rPr>
      </w:pPr>
      <w:r>
        <w:rPr>
          <w:sz w:val="22"/>
          <w:szCs w:val="22"/>
        </w:rPr>
        <w:t>any restrictions or additional requirements imposed on the use of the HUD;</w:t>
      </w:r>
    </w:p>
    <w:p w14:paraId="69C224A7" w14:textId="1325EFDE" w:rsidR="00771A43" w:rsidRDefault="00C12922" w:rsidP="00771A43">
      <w:pPr>
        <w:numPr>
          <w:ilvl w:val="2"/>
          <w:numId w:val="9"/>
        </w:numPr>
        <w:rPr>
          <w:sz w:val="22"/>
          <w:szCs w:val="22"/>
        </w:rPr>
      </w:pPr>
      <w:r>
        <w:rPr>
          <w:sz w:val="22"/>
          <w:szCs w:val="22"/>
        </w:rPr>
        <w:t>approval of</w:t>
      </w:r>
      <w:r w:rsidR="00771A43">
        <w:rPr>
          <w:sz w:val="22"/>
          <w:szCs w:val="22"/>
        </w:rPr>
        <w:t xml:space="preserve"> informed consent</w:t>
      </w:r>
      <w:r>
        <w:rPr>
          <w:sz w:val="22"/>
          <w:szCs w:val="22"/>
        </w:rPr>
        <w:t xml:space="preserve"> or requested changes;</w:t>
      </w:r>
    </w:p>
    <w:p w14:paraId="69C224A8" w14:textId="77777777" w:rsidR="00771A43" w:rsidRDefault="00771A43" w:rsidP="00771A43">
      <w:pPr>
        <w:numPr>
          <w:ilvl w:val="2"/>
          <w:numId w:val="9"/>
        </w:numPr>
        <w:rPr>
          <w:sz w:val="22"/>
          <w:szCs w:val="22"/>
        </w:rPr>
      </w:pPr>
      <w:r>
        <w:rPr>
          <w:sz w:val="22"/>
          <w:szCs w:val="22"/>
        </w:rPr>
        <w:t>any special procedure and documentation for obtaining informed consent;</w:t>
      </w:r>
    </w:p>
    <w:p w14:paraId="69C224A9" w14:textId="77777777" w:rsidR="00771A43" w:rsidRDefault="00771A43" w:rsidP="00771A43">
      <w:pPr>
        <w:numPr>
          <w:ilvl w:val="2"/>
          <w:numId w:val="9"/>
        </w:numPr>
        <w:rPr>
          <w:sz w:val="22"/>
          <w:szCs w:val="22"/>
        </w:rPr>
      </w:pPr>
      <w:r>
        <w:rPr>
          <w:sz w:val="22"/>
          <w:szCs w:val="22"/>
        </w:rPr>
        <w:t>any other directives concerning product access, approved users or physician qualifications; and</w:t>
      </w:r>
    </w:p>
    <w:p w14:paraId="69C224AA" w14:textId="07E6654B" w:rsidR="00771A43" w:rsidRDefault="00771A43" w:rsidP="00771A43">
      <w:pPr>
        <w:numPr>
          <w:ilvl w:val="2"/>
          <w:numId w:val="9"/>
        </w:numPr>
        <w:rPr>
          <w:sz w:val="22"/>
          <w:szCs w:val="22"/>
        </w:rPr>
      </w:pPr>
      <w:proofErr w:type="gramStart"/>
      <w:r>
        <w:rPr>
          <w:sz w:val="22"/>
          <w:szCs w:val="22"/>
        </w:rPr>
        <w:t>the</w:t>
      </w:r>
      <w:proofErr w:type="gramEnd"/>
      <w:r>
        <w:rPr>
          <w:sz w:val="22"/>
          <w:szCs w:val="22"/>
        </w:rPr>
        <w:t xml:space="preserve"> appropriate period of time for continuing review of the use of the HUD, but not </w:t>
      </w:r>
      <w:r w:rsidR="00C12922">
        <w:rPr>
          <w:sz w:val="22"/>
          <w:szCs w:val="22"/>
        </w:rPr>
        <w:t>more</w:t>
      </w:r>
      <w:r>
        <w:rPr>
          <w:sz w:val="22"/>
          <w:szCs w:val="22"/>
        </w:rPr>
        <w:t xml:space="preserve"> than annually.</w:t>
      </w:r>
    </w:p>
    <w:p w14:paraId="69C224AB" w14:textId="77777777" w:rsidR="00771A43" w:rsidRDefault="00771A43" w:rsidP="00771A43">
      <w:pPr>
        <w:ind w:left="1080"/>
        <w:rPr>
          <w:sz w:val="22"/>
          <w:szCs w:val="22"/>
        </w:rPr>
      </w:pPr>
    </w:p>
    <w:p w14:paraId="69C224AC" w14:textId="77777777" w:rsidR="00771A43" w:rsidRDefault="00771A43" w:rsidP="00771A43">
      <w:pPr>
        <w:numPr>
          <w:ilvl w:val="1"/>
          <w:numId w:val="9"/>
        </w:numPr>
        <w:rPr>
          <w:sz w:val="22"/>
          <w:szCs w:val="22"/>
        </w:rPr>
      </w:pPr>
      <w:r>
        <w:rPr>
          <w:sz w:val="22"/>
          <w:szCs w:val="22"/>
        </w:rPr>
        <w:t xml:space="preserve">If data will be collected and submitted to FDA in support of a Pre-Market Approval (PMA) application, the FDA considers the use research and an IDE is required.  Research involving use of a HUD should be submitted in accordance with </w:t>
      </w:r>
      <w:r w:rsidRPr="00771A43">
        <w:rPr>
          <w:b/>
          <w:i/>
          <w:sz w:val="22"/>
          <w:szCs w:val="22"/>
        </w:rPr>
        <w:t>Policy: Institutional Review Board (IRB) Initial Review of Research – Full Board</w:t>
      </w:r>
      <w:r>
        <w:rPr>
          <w:sz w:val="22"/>
          <w:szCs w:val="22"/>
        </w:rPr>
        <w:t xml:space="preserve"> and should not be submitted in accordance with III.C. </w:t>
      </w:r>
      <w:proofErr w:type="gramStart"/>
      <w:r>
        <w:rPr>
          <w:sz w:val="22"/>
          <w:szCs w:val="22"/>
        </w:rPr>
        <w:t>of</w:t>
      </w:r>
      <w:proofErr w:type="gramEnd"/>
      <w:r>
        <w:rPr>
          <w:sz w:val="22"/>
          <w:szCs w:val="22"/>
        </w:rPr>
        <w:t xml:space="preserve"> this policy.</w:t>
      </w:r>
    </w:p>
    <w:p w14:paraId="69C224AD" w14:textId="77777777" w:rsidR="00506310" w:rsidRDefault="00506310" w:rsidP="00506310">
      <w:pPr>
        <w:ind w:left="1080"/>
        <w:rPr>
          <w:sz w:val="22"/>
          <w:szCs w:val="22"/>
        </w:rPr>
      </w:pPr>
    </w:p>
    <w:p w14:paraId="69C224AE" w14:textId="77777777" w:rsidR="00506310" w:rsidRDefault="00506310" w:rsidP="00506310">
      <w:pPr>
        <w:numPr>
          <w:ilvl w:val="0"/>
          <w:numId w:val="9"/>
        </w:numPr>
        <w:rPr>
          <w:b/>
          <w:sz w:val="28"/>
          <w:szCs w:val="28"/>
        </w:rPr>
      </w:pPr>
      <w:r>
        <w:rPr>
          <w:b/>
          <w:sz w:val="28"/>
          <w:szCs w:val="28"/>
        </w:rPr>
        <w:t>Procedural Documentation:</w:t>
      </w:r>
    </w:p>
    <w:p w14:paraId="69C224AF" w14:textId="77777777" w:rsidR="00506310" w:rsidRPr="000B1BA3" w:rsidRDefault="00771A43" w:rsidP="00506310">
      <w:pPr>
        <w:numPr>
          <w:ilvl w:val="1"/>
          <w:numId w:val="9"/>
        </w:numPr>
        <w:rPr>
          <w:sz w:val="22"/>
          <w:szCs w:val="22"/>
        </w:rPr>
      </w:pPr>
      <w:r>
        <w:rPr>
          <w:sz w:val="22"/>
          <w:szCs w:val="22"/>
        </w:rPr>
        <w:t>N/A</w:t>
      </w:r>
    </w:p>
    <w:p w14:paraId="69C224B0" w14:textId="77777777" w:rsidR="00506310" w:rsidRPr="000B1BA3" w:rsidRDefault="00506310" w:rsidP="00506310">
      <w:pPr>
        <w:rPr>
          <w:sz w:val="22"/>
          <w:szCs w:val="22"/>
        </w:rPr>
      </w:pPr>
    </w:p>
    <w:p w14:paraId="69C224B1" w14:textId="77777777" w:rsidR="00506310" w:rsidRDefault="00506310" w:rsidP="00506310">
      <w:pPr>
        <w:numPr>
          <w:ilvl w:val="0"/>
          <w:numId w:val="9"/>
        </w:numPr>
        <w:rPr>
          <w:b/>
          <w:sz w:val="28"/>
          <w:szCs w:val="28"/>
        </w:rPr>
      </w:pPr>
      <w:r>
        <w:rPr>
          <w:b/>
          <w:sz w:val="28"/>
          <w:szCs w:val="28"/>
        </w:rPr>
        <w:t>Additional Information</w:t>
      </w:r>
      <w:r w:rsidR="0080543C">
        <w:rPr>
          <w:b/>
          <w:sz w:val="28"/>
          <w:szCs w:val="28"/>
        </w:rPr>
        <w:t>:</w:t>
      </w:r>
    </w:p>
    <w:p w14:paraId="69C224B2" w14:textId="77777777" w:rsidR="00506310" w:rsidRPr="000B1BA3" w:rsidRDefault="00771A43" w:rsidP="00506310">
      <w:pPr>
        <w:numPr>
          <w:ilvl w:val="1"/>
          <w:numId w:val="9"/>
        </w:numPr>
        <w:rPr>
          <w:sz w:val="22"/>
          <w:szCs w:val="22"/>
        </w:rPr>
      </w:pPr>
      <w:r>
        <w:rPr>
          <w:sz w:val="22"/>
          <w:szCs w:val="22"/>
        </w:rPr>
        <w:t>N/A</w:t>
      </w:r>
    </w:p>
    <w:p w14:paraId="69C224B3" w14:textId="77777777" w:rsidR="00506310" w:rsidRPr="000B1BA3" w:rsidRDefault="00506310" w:rsidP="00506310">
      <w:pPr>
        <w:rPr>
          <w:sz w:val="22"/>
          <w:szCs w:val="22"/>
        </w:rPr>
      </w:pPr>
    </w:p>
    <w:p w14:paraId="69C224B4" w14:textId="77777777" w:rsidR="00506310" w:rsidRDefault="00506310" w:rsidP="00506310">
      <w:pPr>
        <w:numPr>
          <w:ilvl w:val="0"/>
          <w:numId w:val="9"/>
        </w:numPr>
        <w:rPr>
          <w:b/>
          <w:sz w:val="28"/>
          <w:szCs w:val="28"/>
        </w:rPr>
      </w:pPr>
      <w:r>
        <w:rPr>
          <w:b/>
          <w:sz w:val="28"/>
          <w:szCs w:val="28"/>
        </w:rPr>
        <w:t>References:</w:t>
      </w:r>
    </w:p>
    <w:p w14:paraId="69C224B5" w14:textId="7F490B37" w:rsidR="00506310" w:rsidRDefault="00771A43" w:rsidP="00506310">
      <w:pPr>
        <w:numPr>
          <w:ilvl w:val="1"/>
          <w:numId w:val="9"/>
        </w:numPr>
        <w:rPr>
          <w:sz w:val="22"/>
          <w:szCs w:val="22"/>
        </w:rPr>
      </w:pPr>
      <w:r>
        <w:rPr>
          <w:sz w:val="22"/>
          <w:szCs w:val="22"/>
        </w:rPr>
        <w:t xml:space="preserve">FDA Guidance on Humanitarian </w:t>
      </w:r>
      <w:r w:rsidR="00C12922">
        <w:rPr>
          <w:sz w:val="22"/>
          <w:szCs w:val="22"/>
        </w:rPr>
        <w:t>Device Exemption (HDE):  Questions and Answers</w:t>
      </w:r>
    </w:p>
    <w:p w14:paraId="69C224B6" w14:textId="77777777" w:rsidR="00771A43" w:rsidRDefault="00771A43" w:rsidP="00506310">
      <w:pPr>
        <w:numPr>
          <w:ilvl w:val="1"/>
          <w:numId w:val="9"/>
        </w:numPr>
        <w:rPr>
          <w:sz w:val="22"/>
          <w:szCs w:val="22"/>
        </w:rPr>
      </w:pPr>
      <w:r>
        <w:rPr>
          <w:sz w:val="22"/>
          <w:szCs w:val="22"/>
        </w:rPr>
        <w:t>21 Code of Federal Regulations (CFR) Part 812</w:t>
      </w:r>
    </w:p>
    <w:p w14:paraId="69C224B7" w14:textId="6DE9F82A" w:rsidR="00771A43" w:rsidRDefault="00771A43" w:rsidP="00506310">
      <w:pPr>
        <w:numPr>
          <w:ilvl w:val="1"/>
          <w:numId w:val="9"/>
        </w:numPr>
        <w:rPr>
          <w:sz w:val="22"/>
          <w:szCs w:val="22"/>
        </w:rPr>
      </w:pPr>
      <w:r>
        <w:rPr>
          <w:sz w:val="22"/>
          <w:szCs w:val="22"/>
        </w:rPr>
        <w:t xml:space="preserve">21 CFR Part </w:t>
      </w:r>
      <w:r w:rsidR="00C12922">
        <w:rPr>
          <w:sz w:val="22"/>
          <w:szCs w:val="22"/>
        </w:rPr>
        <w:t>56</w:t>
      </w:r>
    </w:p>
    <w:p w14:paraId="7F90B7D9" w14:textId="43E25885" w:rsidR="00C12922" w:rsidRPr="000B1BA3" w:rsidRDefault="00C12922" w:rsidP="00506310">
      <w:pPr>
        <w:numPr>
          <w:ilvl w:val="1"/>
          <w:numId w:val="9"/>
        </w:numPr>
        <w:rPr>
          <w:sz w:val="22"/>
          <w:szCs w:val="22"/>
        </w:rPr>
      </w:pPr>
      <w:r>
        <w:rPr>
          <w:sz w:val="22"/>
          <w:szCs w:val="22"/>
        </w:rPr>
        <w:t>21 CFR Part 814 Subpart H</w:t>
      </w:r>
    </w:p>
    <w:p w14:paraId="69C224B8" w14:textId="77777777" w:rsidR="00506310" w:rsidRPr="000B1BA3" w:rsidRDefault="00506310" w:rsidP="00506310">
      <w:pPr>
        <w:ind w:left="720"/>
        <w:rPr>
          <w:sz w:val="22"/>
          <w:szCs w:val="22"/>
        </w:rPr>
      </w:pPr>
    </w:p>
    <w:p w14:paraId="69C224B9" w14:textId="77777777" w:rsidR="00506310" w:rsidRDefault="00506310" w:rsidP="00506310">
      <w:pPr>
        <w:numPr>
          <w:ilvl w:val="0"/>
          <w:numId w:val="9"/>
        </w:numPr>
        <w:rPr>
          <w:b/>
          <w:sz w:val="28"/>
          <w:szCs w:val="28"/>
        </w:rPr>
      </w:pPr>
      <w:r>
        <w:rPr>
          <w:b/>
          <w:sz w:val="28"/>
          <w:szCs w:val="28"/>
        </w:rPr>
        <w:t>Other Related Policies/Procedures:</w:t>
      </w:r>
    </w:p>
    <w:p w14:paraId="69C224BA" w14:textId="77777777" w:rsidR="00506310" w:rsidRPr="00771A43" w:rsidRDefault="00771A43" w:rsidP="00506310">
      <w:pPr>
        <w:numPr>
          <w:ilvl w:val="1"/>
          <w:numId w:val="9"/>
        </w:numPr>
        <w:rPr>
          <w:b/>
          <w:i/>
          <w:sz w:val="22"/>
          <w:szCs w:val="22"/>
        </w:rPr>
      </w:pPr>
      <w:r w:rsidRPr="00771A43">
        <w:rPr>
          <w:b/>
          <w:i/>
          <w:sz w:val="22"/>
          <w:szCs w:val="22"/>
        </w:rPr>
        <w:lastRenderedPageBreak/>
        <w:t>Policy: Emergency Use of an Investigational Drug, Biologic or Device or Off-Label Use of a Humanitarian Use Device (HUD)</w:t>
      </w:r>
      <w:r w:rsidR="001B62CB">
        <w:rPr>
          <w:b/>
          <w:i/>
          <w:sz w:val="22"/>
          <w:szCs w:val="22"/>
        </w:rPr>
        <w:t xml:space="preserve"> (#3143)</w:t>
      </w:r>
    </w:p>
    <w:p w14:paraId="69C224BB" w14:textId="77777777" w:rsidR="00771A43" w:rsidRPr="000B1BA3" w:rsidRDefault="00771A43" w:rsidP="00506310">
      <w:pPr>
        <w:numPr>
          <w:ilvl w:val="1"/>
          <w:numId w:val="9"/>
        </w:numPr>
        <w:rPr>
          <w:sz w:val="22"/>
          <w:szCs w:val="22"/>
        </w:rPr>
      </w:pPr>
      <w:r w:rsidRPr="00771A43">
        <w:rPr>
          <w:b/>
          <w:i/>
          <w:sz w:val="22"/>
          <w:szCs w:val="22"/>
        </w:rPr>
        <w:t>Policy: Initial</w:t>
      </w:r>
      <w:r w:rsidR="001B62CB">
        <w:rPr>
          <w:b/>
          <w:i/>
          <w:sz w:val="22"/>
          <w:szCs w:val="22"/>
        </w:rPr>
        <w:t xml:space="preserve"> IRB</w:t>
      </w:r>
      <w:r w:rsidRPr="00771A43">
        <w:rPr>
          <w:b/>
          <w:i/>
          <w:sz w:val="22"/>
          <w:szCs w:val="22"/>
        </w:rPr>
        <w:t xml:space="preserve"> Review of Research – Full Board</w:t>
      </w:r>
      <w:r w:rsidR="001B62CB">
        <w:rPr>
          <w:b/>
          <w:i/>
          <w:sz w:val="22"/>
          <w:szCs w:val="22"/>
        </w:rPr>
        <w:t xml:space="preserve"> (#3115)</w:t>
      </w:r>
    </w:p>
    <w:p w14:paraId="69C224BC" w14:textId="77777777" w:rsidR="00506310" w:rsidRPr="000B1BA3" w:rsidRDefault="00506310" w:rsidP="00506310">
      <w:pPr>
        <w:rPr>
          <w:sz w:val="22"/>
          <w:szCs w:val="22"/>
        </w:rPr>
      </w:pPr>
    </w:p>
    <w:p w14:paraId="69C224BD" w14:textId="77777777" w:rsidR="00506310" w:rsidRDefault="001B62CB" w:rsidP="00506310">
      <w:pPr>
        <w:numPr>
          <w:ilvl w:val="0"/>
          <w:numId w:val="9"/>
        </w:numPr>
        <w:rPr>
          <w:b/>
          <w:sz w:val="28"/>
          <w:szCs w:val="28"/>
        </w:rPr>
      </w:pPr>
      <w:r>
        <w:rPr>
          <w:b/>
          <w:sz w:val="28"/>
          <w:szCs w:val="28"/>
        </w:rPr>
        <w:t>Keywords and Keyword Phrases</w:t>
      </w:r>
      <w:r w:rsidR="00506310">
        <w:rPr>
          <w:b/>
          <w:sz w:val="28"/>
          <w:szCs w:val="28"/>
        </w:rPr>
        <w:t>:</w:t>
      </w:r>
    </w:p>
    <w:p w14:paraId="69C224BE" w14:textId="77777777" w:rsidR="00506310" w:rsidRDefault="00771A43" w:rsidP="00506310">
      <w:pPr>
        <w:numPr>
          <w:ilvl w:val="1"/>
          <w:numId w:val="9"/>
        </w:numPr>
        <w:rPr>
          <w:sz w:val="22"/>
          <w:szCs w:val="22"/>
        </w:rPr>
      </w:pPr>
      <w:r>
        <w:rPr>
          <w:sz w:val="22"/>
          <w:szCs w:val="22"/>
        </w:rPr>
        <w:t>HUD</w:t>
      </w:r>
    </w:p>
    <w:p w14:paraId="69C224BF" w14:textId="77777777" w:rsidR="00771A43" w:rsidRDefault="00771A43" w:rsidP="00506310">
      <w:pPr>
        <w:numPr>
          <w:ilvl w:val="1"/>
          <w:numId w:val="9"/>
        </w:numPr>
        <w:rPr>
          <w:sz w:val="22"/>
          <w:szCs w:val="22"/>
        </w:rPr>
      </w:pPr>
      <w:r>
        <w:rPr>
          <w:sz w:val="22"/>
          <w:szCs w:val="22"/>
        </w:rPr>
        <w:t>HDE</w:t>
      </w:r>
    </w:p>
    <w:p w14:paraId="69C224C0" w14:textId="77777777" w:rsidR="00771A43" w:rsidRDefault="00771A43" w:rsidP="00506310">
      <w:pPr>
        <w:numPr>
          <w:ilvl w:val="1"/>
          <w:numId w:val="9"/>
        </w:numPr>
        <w:rPr>
          <w:sz w:val="22"/>
          <w:szCs w:val="22"/>
        </w:rPr>
      </w:pPr>
      <w:r>
        <w:rPr>
          <w:sz w:val="22"/>
          <w:szCs w:val="22"/>
        </w:rPr>
        <w:t>Humanitarian Device Exemptions</w:t>
      </w:r>
    </w:p>
    <w:p w14:paraId="69C224C1" w14:textId="77777777" w:rsidR="00771A43" w:rsidRDefault="00771A43" w:rsidP="00506310">
      <w:pPr>
        <w:numPr>
          <w:ilvl w:val="1"/>
          <w:numId w:val="9"/>
        </w:numPr>
        <w:rPr>
          <w:sz w:val="22"/>
          <w:szCs w:val="22"/>
        </w:rPr>
      </w:pPr>
      <w:r>
        <w:rPr>
          <w:sz w:val="22"/>
          <w:szCs w:val="22"/>
        </w:rPr>
        <w:t>Humanitarian Use</w:t>
      </w:r>
    </w:p>
    <w:p w14:paraId="69C224C2" w14:textId="77777777" w:rsidR="00771A43" w:rsidRDefault="00771A43" w:rsidP="00771A43">
      <w:pPr>
        <w:numPr>
          <w:ilvl w:val="1"/>
          <w:numId w:val="9"/>
        </w:numPr>
        <w:rPr>
          <w:sz w:val="22"/>
          <w:szCs w:val="22"/>
        </w:rPr>
      </w:pPr>
      <w:r>
        <w:rPr>
          <w:sz w:val="22"/>
          <w:szCs w:val="22"/>
        </w:rPr>
        <w:t>Institutional Review Board</w:t>
      </w:r>
    </w:p>
    <w:p w14:paraId="69C224C3" w14:textId="77777777" w:rsidR="00771A43" w:rsidRDefault="00771A43" w:rsidP="00771A43">
      <w:pPr>
        <w:numPr>
          <w:ilvl w:val="1"/>
          <w:numId w:val="9"/>
        </w:numPr>
        <w:rPr>
          <w:sz w:val="22"/>
          <w:szCs w:val="22"/>
        </w:rPr>
      </w:pPr>
      <w:r>
        <w:rPr>
          <w:sz w:val="22"/>
          <w:szCs w:val="22"/>
        </w:rPr>
        <w:t>Research</w:t>
      </w:r>
    </w:p>
    <w:p w14:paraId="69C224C4" w14:textId="77777777" w:rsidR="00771A43" w:rsidRPr="000B1BA3" w:rsidRDefault="00771A43" w:rsidP="00771A43">
      <w:pPr>
        <w:numPr>
          <w:ilvl w:val="1"/>
          <w:numId w:val="9"/>
        </w:numPr>
        <w:rPr>
          <w:sz w:val="22"/>
          <w:szCs w:val="22"/>
        </w:rPr>
      </w:pPr>
      <w:r>
        <w:rPr>
          <w:sz w:val="22"/>
          <w:szCs w:val="22"/>
        </w:rPr>
        <w:t>IRB</w:t>
      </w:r>
    </w:p>
    <w:p w14:paraId="69C224C5" w14:textId="77777777" w:rsidR="00506310" w:rsidRPr="000B1BA3" w:rsidRDefault="00506310" w:rsidP="00506310">
      <w:pPr>
        <w:rPr>
          <w:sz w:val="22"/>
          <w:szCs w:val="22"/>
        </w:rPr>
      </w:pPr>
    </w:p>
    <w:p w14:paraId="69C224C6" w14:textId="77777777" w:rsidR="00506310" w:rsidRDefault="00506310" w:rsidP="00506310">
      <w:pPr>
        <w:numPr>
          <w:ilvl w:val="0"/>
          <w:numId w:val="9"/>
        </w:numPr>
        <w:rPr>
          <w:b/>
          <w:sz w:val="28"/>
          <w:szCs w:val="28"/>
        </w:rPr>
      </w:pPr>
      <w:r>
        <w:rPr>
          <w:b/>
          <w:sz w:val="28"/>
          <w:szCs w:val="28"/>
        </w:rPr>
        <w:t>A</w:t>
      </w:r>
      <w:r w:rsidR="001B62CB">
        <w:rPr>
          <w:b/>
          <w:sz w:val="28"/>
          <w:szCs w:val="28"/>
        </w:rPr>
        <w:t>ppendix</w:t>
      </w:r>
      <w:r>
        <w:rPr>
          <w:b/>
          <w:sz w:val="28"/>
          <w:szCs w:val="28"/>
        </w:rPr>
        <w:t>:</w:t>
      </w:r>
    </w:p>
    <w:p w14:paraId="69C224C7" w14:textId="437F6047" w:rsidR="00506310" w:rsidRPr="00C12922" w:rsidRDefault="00C12922" w:rsidP="00506310">
      <w:pPr>
        <w:numPr>
          <w:ilvl w:val="1"/>
          <w:numId w:val="9"/>
        </w:numPr>
        <w:rPr>
          <w:b/>
          <w:sz w:val="22"/>
          <w:szCs w:val="22"/>
        </w:rPr>
      </w:pPr>
      <w:r>
        <w:rPr>
          <w:sz w:val="22"/>
          <w:szCs w:val="22"/>
        </w:rPr>
        <w:t>Humanitarian Use Device Consent</w:t>
      </w:r>
    </w:p>
    <w:p w14:paraId="177D785E" w14:textId="77777777" w:rsidR="00C12922" w:rsidRDefault="00C12922" w:rsidP="00C12922">
      <w:pPr>
        <w:rPr>
          <w:sz w:val="22"/>
          <w:szCs w:val="22"/>
        </w:rPr>
      </w:pPr>
    </w:p>
    <w:p w14:paraId="0E25F184" w14:textId="77777777" w:rsidR="00C12922" w:rsidRDefault="00C12922">
      <w:pPr>
        <w:rPr>
          <w:sz w:val="22"/>
          <w:szCs w:val="22"/>
        </w:rPr>
        <w:sectPr w:rsidR="00C12922" w:rsidSect="00506310">
          <w:headerReference w:type="default" r:id="rId12"/>
          <w:footerReference w:type="default" r:id="rId13"/>
          <w:headerReference w:type="first" r:id="rId14"/>
          <w:footerReference w:type="first" r:id="rId15"/>
          <w:type w:val="continuous"/>
          <w:pgSz w:w="12240" w:h="15840" w:code="1"/>
          <w:pgMar w:top="1080" w:right="1080" w:bottom="1080" w:left="1080" w:header="720" w:footer="720" w:gutter="0"/>
          <w:cols w:space="720"/>
          <w:titlePg/>
        </w:sectPr>
      </w:pPr>
    </w:p>
    <w:p w14:paraId="5A350149" w14:textId="77777777" w:rsidR="00C12922" w:rsidRPr="00E21553" w:rsidRDefault="00C12922" w:rsidP="00C12922">
      <w:pPr>
        <w:jc w:val="center"/>
        <w:rPr>
          <w:rFonts w:ascii="Century Gothic" w:hAnsi="Century Gothic" w:cs="Century Gothic"/>
          <w:i/>
          <w:sz w:val="24"/>
          <w:szCs w:val="24"/>
        </w:rPr>
      </w:pPr>
      <w:r w:rsidRPr="00E21553">
        <w:rPr>
          <w:rFonts w:ascii="Century Gothic" w:hAnsi="Century Gothic" w:cs="Century Gothic"/>
          <w:i/>
          <w:sz w:val="24"/>
          <w:szCs w:val="24"/>
        </w:rPr>
        <w:lastRenderedPageBreak/>
        <w:t>[Insert Facility Name]</w:t>
      </w:r>
    </w:p>
    <w:p w14:paraId="3E7F3E83" w14:textId="77777777" w:rsidR="00C12922" w:rsidRDefault="00C12922" w:rsidP="00C12922">
      <w:pPr>
        <w:rPr>
          <w:rFonts w:ascii="Century Gothic" w:hAnsi="Century Gothic" w:cs="Century Gothic"/>
          <w:sz w:val="24"/>
          <w:szCs w:val="24"/>
        </w:rPr>
      </w:pPr>
    </w:p>
    <w:p w14:paraId="328DFE22" w14:textId="77777777" w:rsidR="00C12922" w:rsidRDefault="00C12922" w:rsidP="00C12922">
      <w:pPr>
        <w:jc w:val="center"/>
        <w:rPr>
          <w:rFonts w:ascii="Century Gothic" w:hAnsi="Century Gothic" w:cs="Century Gothic"/>
          <w:sz w:val="24"/>
          <w:szCs w:val="24"/>
        </w:rPr>
      </w:pPr>
      <w:r>
        <w:rPr>
          <w:rFonts w:ascii="Century Gothic" w:hAnsi="Century Gothic" w:cs="Century Gothic"/>
          <w:b/>
          <w:bCs/>
          <w:sz w:val="24"/>
          <w:szCs w:val="24"/>
        </w:rPr>
        <w:t>HUMANITARIAN USE DEVICE CONSENT</w:t>
      </w:r>
    </w:p>
    <w:p w14:paraId="0C5B3054" w14:textId="77777777" w:rsidR="00C12922" w:rsidRDefault="00C12922" w:rsidP="00C12922">
      <w:pPr>
        <w:rPr>
          <w:rFonts w:ascii="Century Gothic" w:hAnsi="Century Gothic" w:cs="Century Gothic"/>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490"/>
        <w:gridCol w:w="2340"/>
        <w:gridCol w:w="2250"/>
      </w:tblGrid>
      <w:tr w:rsidR="00C12922" w14:paraId="089D69D5" w14:textId="77777777" w:rsidTr="00183B1C">
        <w:trPr>
          <w:cantSplit/>
          <w:jc w:val="center"/>
        </w:trPr>
        <w:tc>
          <w:tcPr>
            <w:tcW w:w="10080" w:type="dxa"/>
            <w:gridSpan w:val="3"/>
            <w:tcBorders>
              <w:top w:val="nil"/>
              <w:left w:val="nil"/>
              <w:bottom w:val="nil"/>
              <w:right w:val="nil"/>
            </w:tcBorders>
          </w:tcPr>
          <w:p w14:paraId="2159AF0E" w14:textId="77777777" w:rsidR="00C12922" w:rsidRDefault="00C12922" w:rsidP="00183B1C">
            <w:pPr>
              <w:spacing w:before="43" w:after="43"/>
              <w:jc w:val="both"/>
              <w:rPr>
                <w:rFonts w:ascii="Century Gothic" w:hAnsi="Century Gothic" w:cs="Century Gothic"/>
              </w:rPr>
            </w:pPr>
            <w:r>
              <w:rPr>
                <w:rFonts w:ascii="Century Gothic" w:hAnsi="Century Gothic" w:cs="Century Gothic"/>
                <w:sz w:val="24"/>
                <w:szCs w:val="24"/>
              </w:rPr>
              <w:t>Name of Device:</w:t>
            </w:r>
          </w:p>
        </w:tc>
      </w:tr>
      <w:tr w:rsidR="00C12922" w14:paraId="69108FF4" w14:textId="77777777" w:rsidTr="00183B1C">
        <w:trPr>
          <w:cantSplit/>
          <w:jc w:val="center"/>
        </w:trPr>
        <w:tc>
          <w:tcPr>
            <w:tcW w:w="10080" w:type="dxa"/>
            <w:gridSpan w:val="3"/>
            <w:tcBorders>
              <w:top w:val="nil"/>
              <w:left w:val="nil"/>
              <w:bottom w:val="nil"/>
              <w:right w:val="nil"/>
            </w:tcBorders>
          </w:tcPr>
          <w:p w14:paraId="19F1B745" w14:textId="77777777" w:rsidR="00C12922" w:rsidRDefault="00C12922" w:rsidP="00183B1C">
            <w:pPr>
              <w:spacing w:before="43" w:after="43"/>
              <w:rPr>
                <w:rFonts w:ascii="Century Gothic" w:hAnsi="Century Gothic" w:cs="Century Gothic"/>
                <w:sz w:val="24"/>
                <w:szCs w:val="24"/>
              </w:rPr>
            </w:pPr>
            <w:r>
              <w:rPr>
                <w:rFonts w:ascii="Century Gothic" w:hAnsi="Century Gothic" w:cs="Century Gothic"/>
                <w:sz w:val="24"/>
                <w:szCs w:val="24"/>
              </w:rPr>
              <w:t>Device Manufacturer:</w:t>
            </w:r>
          </w:p>
        </w:tc>
      </w:tr>
      <w:tr w:rsidR="00C12922" w14:paraId="546C584A" w14:textId="77777777" w:rsidTr="00183B1C">
        <w:trPr>
          <w:cantSplit/>
          <w:jc w:val="center"/>
        </w:trPr>
        <w:tc>
          <w:tcPr>
            <w:tcW w:w="5490" w:type="dxa"/>
            <w:tcBorders>
              <w:top w:val="nil"/>
              <w:left w:val="nil"/>
              <w:bottom w:val="nil"/>
              <w:right w:val="nil"/>
            </w:tcBorders>
            <w:vAlign w:val="bottom"/>
          </w:tcPr>
          <w:p w14:paraId="3B6F8531" w14:textId="77777777" w:rsidR="00C12922" w:rsidRDefault="00C12922" w:rsidP="00183B1C">
            <w:pPr>
              <w:spacing w:before="43" w:after="43"/>
              <w:rPr>
                <w:rFonts w:ascii="Century Gothic" w:hAnsi="Century Gothic" w:cs="Century Gothic"/>
                <w:sz w:val="24"/>
                <w:szCs w:val="24"/>
              </w:rPr>
            </w:pPr>
          </w:p>
        </w:tc>
        <w:tc>
          <w:tcPr>
            <w:tcW w:w="2340" w:type="dxa"/>
            <w:tcBorders>
              <w:top w:val="nil"/>
              <w:left w:val="nil"/>
              <w:bottom w:val="nil"/>
              <w:right w:val="nil"/>
            </w:tcBorders>
            <w:vAlign w:val="bottom"/>
          </w:tcPr>
          <w:p w14:paraId="405584D0" w14:textId="77777777" w:rsidR="00C12922" w:rsidRDefault="00C12922" w:rsidP="00183B1C">
            <w:pPr>
              <w:spacing w:before="43"/>
              <w:jc w:val="center"/>
              <w:rPr>
                <w:rFonts w:ascii="Century Gothic" w:hAnsi="Century Gothic" w:cs="Century Gothic"/>
              </w:rPr>
            </w:pPr>
            <w:r>
              <w:rPr>
                <w:rFonts w:ascii="Century Gothic" w:hAnsi="Century Gothic" w:cs="Century Gothic"/>
              </w:rPr>
              <w:t>Telephone No.</w:t>
            </w:r>
          </w:p>
          <w:p w14:paraId="2BD4FB80" w14:textId="77777777" w:rsidR="00C12922" w:rsidRDefault="00C12922" w:rsidP="00183B1C">
            <w:pPr>
              <w:spacing w:before="43"/>
              <w:jc w:val="center"/>
              <w:rPr>
                <w:rFonts w:ascii="Century Gothic" w:hAnsi="Century Gothic" w:cs="Century Gothic"/>
              </w:rPr>
            </w:pPr>
            <w:r>
              <w:rPr>
                <w:rFonts w:ascii="Century Gothic" w:hAnsi="Century Gothic" w:cs="Century Gothic"/>
              </w:rPr>
              <w:t>(regular office hours)</w:t>
            </w:r>
          </w:p>
        </w:tc>
        <w:tc>
          <w:tcPr>
            <w:tcW w:w="2250" w:type="dxa"/>
            <w:tcBorders>
              <w:top w:val="nil"/>
              <w:left w:val="nil"/>
              <w:bottom w:val="nil"/>
              <w:right w:val="nil"/>
            </w:tcBorders>
            <w:vAlign w:val="bottom"/>
          </w:tcPr>
          <w:p w14:paraId="24C13278" w14:textId="77777777" w:rsidR="00C12922" w:rsidRDefault="00C12922" w:rsidP="00183B1C">
            <w:pPr>
              <w:spacing w:before="43"/>
              <w:jc w:val="center"/>
              <w:rPr>
                <w:rFonts w:ascii="Century Gothic" w:hAnsi="Century Gothic" w:cs="Century Gothic"/>
              </w:rPr>
            </w:pPr>
            <w:r>
              <w:rPr>
                <w:rFonts w:ascii="Century Gothic" w:hAnsi="Century Gothic" w:cs="Century Gothic"/>
              </w:rPr>
              <w:t>Telephone No.</w:t>
            </w:r>
          </w:p>
          <w:p w14:paraId="22B9FEB0" w14:textId="77777777" w:rsidR="00C12922" w:rsidRDefault="00C12922" w:rsidP="00183B1C">
            <w:pPr>
              <w:spacing w:before="43"/>
              <w:jc w:val="center"/>
              <w:rPr>
                <w:rFonts w:ascii="Century Gothic" w:hAnsi="Century Gothic" w:cs="Century Gothic"/>
              </w:rPr>
            </w:pPr>
            <w:r>
              <w:rPr>
                <w:rFonts w:ascii="Century Gothic" w:hAnsi="Century Gothic" w:cs="Century Gothic"/>
              </w:rPr>
              <w:t>(other times)</w:t>
            </w:r>
          </w:p>
        </w:tc>
      </w:tr>
      <w:tr w:rsidR="00C12922" w14:paraId="139655C8" w14:textId="77777777" w:rsidTr="00183B1C">
        <w:trPr>
          <w:cantSplit/>
          <w:jc w:val="center"/>
        </w:trPr>
        <w:tc>
          <w:tcPr>
            <w:tcW w:w="5490" w:type="dxa"/>
            <w:tcBorders>
              <w:top w:val="nil"/>
              <w:left w:val="nil"/>
              <w:bottom w:val="nil"/>
              <w:right w:val="nil"/>
            </w:tcBorders>
            <w:vAlign w:val="bottom"/>
          </w:tcPr>
          <w:p w14:paraId="5B83EB1E" w14:textId="77777777" w:rsidR="00C12922" w:rsidRDefault="00C12922" w:rsidP="00183B1C">
            <w:pPr>
              <w:spacing w:before="43" w:after="43"/>
              <w:rPr>
                <w:rFonts w:ascii="Century Gothic" w:hAnsi="Century Gothic" w:cs="Century Gothic"/>
                <w:sz w:val="24"/>
                <w:szCs w:val="24"/>
              </w:rPr>
            </w:pPr>
            <w:r>
              <w:rPr>
                <w:rFonts w:ascii="Century Gothic" w:hAnsi="Century Gothic" w:cs="Century Gothic"/>
                <w:sz w:val="24"/>
                <w:szCs w:val="24"/>
              </w:rPr>
              <w:t>Physician Name:</w:t>
            </w:r>
          </w:p>
        </w:tc>
        <w:tc>
          <w:tcPr>
            <w:tcW w:w="2340" w:type="dxa"/>
            <w:tcBorders>
              <w:top w:val="nil"/>
              <w:left w:val="nil"/>
              <w:bottom w:val="nil"/>
              <w:right w:val="nil"/>
            </w:tcBorders>
            <w:vAlign w:val="bottom"/>
          </w:tcPr>
          <w:p w14:paraId="6EDFCEBD" w14:textId="77777777" w:rsidR="00C12922" w:rsidRDefault="00C12922" w:rsidP="00183B1C">
            <w:pPr>
              <w:spacing w:after="43"/>
              <w:jc w:val="center"/>
              <w:rPr>
                <w:rFonts w:ascii="Century Gothic" w:hAnsi="Century Gothic" w:cs="Century Gothic"/>
                <w:sz w:val="24"/>
                <w:szCs w:val="24"/>
              </w:rPr>
            </w:pPr>
          </w:p>
        </w:tc>
        <w:tc>
          <w:tcPr>
            <w:tcW w:w="2250" w:type="dxa"/>
            <w:tcBorders>
              <w:top w:val="nil"/>
              <w:left w:val="nil"/>
              <w:bottom w:val="nil"/>
              <w:right w:val="nil"/>
            </w:tcBorders>
            <w:vAlign w:val="bottom"/>
          </w:tcPr>
          <w:p w14:paraId="1B0B17A2" w14:textId="77777777" w:rsidR="00C12922" w:rsidRDefault="00C12922" w:rsidP="00183B1C">
            <w:pPr>
              <w:spacing w:after="43"/>
              <w:jc w:val="center"/>
              <w:rPr>
                <w:rFonts w:ascii="Century Gothic" w:hAnsi="Century Gothic" w:cs="Century Gothic"/>
                <w:sz w:val="24"/>
                <w:szCs w:val="24"/>
              </w:rPr>
            </w:pPr>
          </w:p>
        </w:tc>
      </w:tr>
      <w:tr w:rsidR="00C12922" w:rsidRPr="00851F91" w14:paraId="76A9D07D" w14:textId="77777777" w:rsidTr="00183B1C">
        <w:trPr>
          <w:cantSplit/>
          <w:jc w:val="center"/>
        </w:trPr>
        <w:tc>
          <w:tcPr>
            <w:tcW w:w="5490" w:type="dxa"/>
            <w:tcBorders>
              <w:top w:val="nil"/>
              <w:left w:val="nil"/>
              <w:bottom w:val="nil"/>
              <w:right w:val="nil"/>
            </w:tcBorders>
            <w:vAlign w:val="bottom"/>
          </w:tcPr>
          <w:p w14:paraId="0965886A" w14:textId="77777777" w:rsidR="00C12922" w:rsidRPr="00851F91" w:rsidRDefault="00C12922" w:rsidP="00183B1C">
            <w:pPr>
              <w:rPr>
                <w:rFonts w:ascii="Century Gothic" w:hAnsi="Century Gothic" w:cs="Century Gothic"/>
                <w:sz w:val="24"/>
                <w:szCs w:val="24"/>
              </w:rPr>
            </w:pPr>
            <w:r>
              <w:rPr>
                <w:rFonts w:ascii="Century Gothic" w:hAnsi="Century Gothic" w:cs="Century Gothic"/>
                <w:sz w:val="24"/>
                <w:szCs w:val="24"/>
              </w:rPr>
              <w:t>Department Head:</w:t>
            </w:r>
          </w:p>
        </w:tc>
        <w:tc>
          <w:tcPr>
            <w:tcW w:w="2340" w:type="dxa"/>
            <w:tcBorders>
              <w:top w:val="nil"/>
              <w:left w:val="nil"/>
              <w:bottom w:val="nil"/>
              <w:right w:val="nil"/>
            </w:tcBorders>
            <w:vAlign w:val="bottom"/>
          </w:tcPr>
          <w:p w14:paraId="172F0B2C" w14:textId="77777777" w:rsidR="00C12922" w:rsidRPr="00851F91" w:rsidRDefault="00C12922" w:rsidP="00183B1C">
            <w:pPr>
              <w:jc w:val="center"/>
              <w:rPr>
                <w:rFonts w:ascii="Century Gothic" w:hAnsi="Century Gothic" w:cs="Century Gothic"/>
                <w:sz w:val="24"/>
                <w:szCs w:val="24"/>
              </w:rPr>
            </w:pPr>
          </w:p>
        </w:tc>
        <w:tc>
          <w:tcPr>
            <w:tcW w:w="2250" w:type="dxa"/>
            <w:tcBorders>
              <w:top w:val="nil"/>
              <w:left w:val="nil"/>
              <w:bottom w:val="nil"/>
              <w:right w:val="nil"/>
            </w:tcBorders>
            <w:vAlign w:val="bottom"/>
          </w:tcPr>
          <w:p w14:paraId="02CC6776" w14:textId="77777777" w:rsidR="00C12922" w:rsidRPr="00851F91" w:rsidRDefault="00C12922" w:rsidP="00183B1C">
            <w:pPr>
              <w:jc w:val="center"/>
              <w:rPr>
                <w:rFonts w:ascii="Century Gothic" w:hAnsi="Century Gothic" w:cs="Century Gothic"/>
                <w:sz w:val="24"/>
                <w:szCs w:val="24"/>
              </w:rPr>
            </w:pPr>
            <w:r>
              <w:rPr>
                <w:rFonts w:ascii="Century Gothic" w:hAnsi="Century Gothic" w:cs="Century Gothic"/>
                <w:sz w:val="24"/>
                <w:szCs w:val="24"/>
              </w:rPr>
              <w:t>n/a</w:t>
            </w:r>
          </w:p>
        </w:tc>
      </w:tr>
    </w:tbl>
    <w:p w14:paraId="6BB03535" w14:textId="77777777" w:rsidR="00C12922" w:rsidRDefault="00C12922" w:rsidP="00C12922">
      <w:pPr>
        <w:rPr>
          <w:rFonts w:ascii="Century Gothic" w:hAnsi="Century Gothic" w:cs="Century Gothic"/>
          <w:sz w:val="24"/>
          <w:szCs w:val="24"/>
        </w:rPr>
      </w:pPr>
    </w:p>
    <w:p w14:paraId="61F6354D" w14:textId="77777777" w:rsidR="00C12922" w:rsidRDefault="00C12922" w:rsidP="00C12922">
      <w:pPr>
        <w:rPr>
          <w:rFonts w:ascii="Century Gothic" w:hAnsi="Century Gothic" w:cs="Century Gothic"/>
          <w:sz w:val="24"/>
          <w:szCs w:val="24"/>
        </w:rPr>
      </w:pPr>
      <w:r>
        <w:rPr>
          <w:rFonts w:ascii="Century Gothic" w:hAnsi="Century Gothic" w:cs="Century Gothic"/>
          <w:sz w:val="24"/>
          <w:szCs w:val="24"/>
        </w:rPr>
        <w:t>A Humanitarian Use Device (HUD) is intended for use in patients with conditions that affect less than 4,000 people in the United States.</w:t>
      </w:r>
    </w:p>
    <w:p w14:paraId="3D67BF56" w14:textId="77777777" w:rsidR="00C12922" w:rsidRDefault="00C12922" w:rsidP="00C12922">
      <w:pPr>
        <w:rPr>
          <w:rFonts w:ascii="Century Gothic" w:hAnsi="Century Gothic" w:cs="Century Gothic"/>
          <w:sz w:val="24"/>
          <w:szCs w:val="24"/>
        </w:rPr>
      </w:pPr>
    </w:p>
    <w:p w14:paraId="50242374" w14:textId="77777777" w:rsidR="00C12922" w:rsidRDefault="00C12922" w:rsidP="00C12922">
      <w:pPr>
        <w:rPr>
          <w:rFonts w:ascii="Century Gothic" w:hAnsi="Century Gothic" w:cs="Century Gothic"/>
          <w:sz w:val="24"/>
          <w:szCs w:val="24"/>
        </w:rPr>
      </w:pPr>
      <w:r>
        <w:rPr>
          <w:rFonts w:ascii="Century Gothic" w:hAnsi="Century Gothic" w:cs="Century Gothic"/>
          <w:sz w:val="24"/>
          <w:szCs w:val="24"/>
        </w:rPr>
        <w:t xml:space="preserve">Since the number of patients is so small, the Food and Drug Administration (FDA) has approved the use of HUDs for the clinical treatment of patients without the same amount of testing that other products get.  The FDA believes that these devices are likely to be safe and will probably benefit patients. </w:t>
      </w:r>
    </w:p>
    <w:p w14:paraId="1570F17C" w14:textId="77777777" w:rsidR="00C12922" w:rsidRDefault="00C12922" w:rsidP="00C12922">
      <w:pPr>
        <w:rPr>
          <w:rFonts w:ascii="Century Gothic" w:hAnsi="Century Gothic" w:cs="Century Gothic"/>
          <w:sz w:val="24"/>
          <w:szCs w:val="24"/>
        </w:rPr>
      </w:pPr>
    </w:p>
    <w:p w14:paraId="28ECDB72" w14:textId="77777777" w:rsidR="00C12922" w:rsidRDefault="00C12922" w:rsidP="00C12922">
      <w:pPr>
        <w:rPr>
          <w:rFonts w:ascii="Century Gothic" w:hAnsi="Century Gothic" w:cs="Century Gothic"/>
          <w:sz w:val="24"/>
          <w:szCs w:val="24"/>
        </w:rPr>
      </w:pPr>
      <w:r>
        <w:rPr>
          <w:rFonts w:ascii="Century Gothic" w:hAnsi="Century Gothic" w:cs="Century Gothic"/>
          <w:sz w:val="24"/>
          <w:szCs w:val="24"/>
        </w:rPr>
        <w:t xml:space="preserve">The purpose of this form is to help you understand how </w:t>
      </w:r>
      <w:r w:rsidRPr="00BC6E26">
        <w:rPr>
          <w:rFonts w:ascii="Century Gothic" w:hAnsi="Century Gothic" w:cs="Century Gothic"/>
          <w:i/>
          <w:sz w:val="24"/>
          <w:szCs w:val="24"/>
          <w:highlight w:val="yellow"/>
        </w:rPr>
        <w:t>[specify device]</w:t>
      </w:r>
      <w:r>
        <w:rPr>
          <w:rFonts w:ascii="Century Gothic" w:hAnsi="Century Gothic" w:cs="Century Gothic"/>
          <w:sz w:val="24"/>
          <w:szCs w:val="24"/>
        </w:rPr>
        <w:t xml:space="preserve"> relates to your condition, as well as the risks and benefits of using it.</w:t>
      </w:r>
    </w:p>
    <w:p w14:paraId="21AB5D23" w14:textId="77777777" w:rsidR="00C12922" w:rsidRDefault="00C12922" w:rsidP="00C12922">
      <w:pPr>
        <w:rPr>
          <w:rFonts w:ascii="Century Gothic" w:hAnsi="Century Gothic" w:cs="Century Gothic"/>
          <w:sz w:val="24"/>
          <w:szCs w:val="24"/>
        </w:rPr>
      </w:pPr>
    </w:p>
    <w:p w14:paraId="4620CE72" w14:textId="77777777" w:rsidR="00C12922" w:rsidRDefault="00C12922" w:rsidP="00C12922">
      <w:pPr>
        <w:rPr>
          <w:rFonts w:ascii="Century Gothic" w:hAnsi="Century Gothic" w:cs="Century Gothic"/>
          <w:sz w:val="24"/>
          <w:szCs w:val="24"/>
        </w:rPr>
      </w:pPr>
      <w:r>
        <w:rPr>
          <w:rFonts w:ascii="Century Gothic" w:hAnsi="Century Gothic" w:cs="Century Gothic"/>
          <w:b/>
          <w:bCs/>
          <w:sz w:val="24"/>
          <w:szCs w:val="24"/>
        </w:rPr>
        <w:t xml:space="preserve">DESCRIPTION:  </w:t>
      </w:r>
      <w:r w:rsidRPr="00BC6E26">
        <w:rPr>
          <w:rFonts w:ascii="Century Gothic" w:hAnsi="Century Gothic" w:cs="Century Gothic"/>
          <w:bCs/>
          <w:sz w:val="24"/>
          <w:szCs w:val="24"/>
          <w:highlight w:val="yellow"/>
        </w:rPr>
        <w:t>[</w:t>
      </w:r>
      <w:r w:rsidRPr="00BC6E26">
        <w:rPr>
          <w:rFonts w:ascii="Century Gothic" w:hAnsi="Century Gothic" w:cs="Century Gothic"/>
          <w:i/>
          <w:sz w:val="24"/>
          <w:szCs w:val="24"/>
          <w:highlight w:val="yellow"/>
        </w:rPr>
        <w:t>Provide information on why the patient is a candidate for the use of the device (medical condition).  State name of device and description of use/how used.</w:t>
      </w:r>
      <w:r w:rsidRPr="00BC6E26">
        <w:rPr>
          <w:rFonts w:ascii="Century Gothic" w:hAnsi="Century Gothic" w:cs="Century Gothic"/>
          <w:sz w:val="24"/>
          <w:szCs w:val="24"/>
          <w:highlight w:val="yellow"/>
        </w:rPr>
        <w:t>]</w:t>
      </w:r>
    </w:p>
    <w:p w14:paraId="739CD73C" w14:textId="77777777" w:rsidR="00C12922" w:rsidRDefault="00C12922" w:rsidP="00C12922">
      <w:pPr>
        <w:rPr>
          <w:rFonts w:ascii="Century Gothic" w:hAnsi="Century Gothic" w:cs="Century Gothic"/>
          <w:sz w:val="24"/>
          <w:szCs w:val="24"/>
        </w:rPr>
      </w:pPr>
    </w:p>
    <w:p w14:paraId="62FA013F" w14:textId="77777777" w:rsidR="00C12922" w:rsidRPr="00A26494" w:rsidRDefault="00C12922" w:rsidP="00C12922">
      <w:pPr>
        <w:rPr>
          <w:rFonts w:ascii="Century Gothic" w:hAnsi="Century Gothic" w:cs="Century Gothic"/>
          <w:sz w:val="24"/>
          <w:szCs w:val="24"/>
        </w:rPr>
      </w:pPr>
      <w:r>
        <w:rPr>
          <w:rFonts w:ascii="Century Gothic" w:hAnsi="Century Gothic" w:cs="Century Gothic"/>
          <w:b/>
          <w:sz w:val="24"/>
          <w:szCs w:val="24"/>
        </w:rPr>
        <w:t xml:space="preserve">INDICATION FOR USE:  </w:t>
      </w:r>
      <w:r>
        <w:rPr>
          <w:rFonts w:ascii="Century Gothic" w:hAnsi="Century Gothic" w:cs="Century Gothic"/>
          <w:sz w:val="24"/>
          <w:szCs w:val="24"/>
        </w:rPr>
        <w:t xml:space="preserve">This device has been approved by the FDA for use </w:t>
      </w:r>
      <w:r w:rsidRPr="00BC6E26">
        <w:rPr>
          <w:rFonts w:ascii="Century Gothic" w:hAnsi="Century Gothic" w:cs="Century Gothic"/>
          <w:i/>
          <w:sz w:val="24"/>
          <w:szCs w:val="24"/>
          <w:highlight w:val="yellow"/>
        </w:rPr>
        <w:t>[insert as stated on the FDA approval letter or sponsor documentation]</w:t>
      </w:r>
      <w:r w:rsidRPr="00BC6E26">
        <w:rPr>
          <w:rFonts w:ascii="Century Gothic" w:hAnsi="Century Gothic" w:cs="Century Gothic"/>
          <w:sz w:val="24"/>
          <w:szCs w:val="24"/>
          <w:highlight w:val="yellow"/>
        </w:rPr>
        <w:t>.</w:t>
      </w:r>
      <w:r>
        <w:rPr>
          <w:rFonts w:ascii="Century Gothic" w:hAnsi="Century Gothic" w:cs="Century Gothic"/>
          <w:sz w:val="24"/>
          <w:szCs w:val="24"/>
        </w:rPr>
        <w:t xml:space="preserve">  The effectiveness of this device for these uses has not been demonstrated. </w:t>
      </w:r>
    </w:p>
    <w:p w14:paraId="2C0EAFAB" w14:textId="77777777" w:rsidR="00C12922" w:rsidRDefault="00C12922" w:rsidP="00C12922">
      <w:pPr>
        <w:rPr>
          <w:rFonts w:ascii="Century Gothic" w:hAnsi="Century Gothic" w:cs="Century Gothic"/>
          <w:sz w:val="24"/>
          <w:szCs w:val="24"/>
        </w:rPr>
      </w:pPr>
    </w:p>
    <w:p w14:paraId="4A760E89" w14:textId="77777777" w:rsidR="00C12922" w:rsidRDefault="00C12922" w:rsidP="00C12922">
      <w:pPr>
        <w:rPr>
          <w:rFonts w:ascii="Century Gothic" w:hAnsi="Century Gothic" w:cs="Century Gothic"/>
          <w:sz w:val="24"/>
          <w:szCs w:val="24"/>
        </w:rPr>
      </w:pPr>
      <w:r>
        <w:rPr>
          <w:rFonts w:ascii="Century Gothic" w:hAnsi="Century Gothic" w:cs="Century Gothic"/>
          <w:b/>
          <w:bCs/>
          <w:sz w:val="24"/>
          <w:szCs w:val="24"/>
        </w:rPr>
        <w:t>POSSIBLE RISKS:</w:t>
      </w:r>
      <w:r>
        <w:rPr>
          <w:rFonts w:ascii="Century Gothic" w:hAnsi="Century Gothic" w:cs="Century Gothic"/>
          <w:sz w:val="24"/>
          <w:szCs w:val="24"/>
        </w:rPr>
        <w:t xml:space="preserve">  </w:t>
      </w:r>
      <w:r w:rsidRPr="00BC6E26">
        <w:rPr>
          <w:rFonts w:ascii="Century Gothic" w:hAnsi="Century Gothic" w:cs="Century Gothic"/>
          <w:i/>
          <w:sz w:val="24"/>
          <w:szCs w:val="24"/>
          <w:highlight w:val="yellow"/>
        </w:rPr>
        <w:t>[provide information describing the possible risks, side effects and/or adverse events associated with the HUD and its proposed use].</w:t>
      </w:r>
    </w:p>
    <w:p w14:paraId="2E186853" w14:textId="77777777" w:rsidR="00C12922" w:rsidRDefault="00C12922" w:rsidP="00C12922">
      <w:pPr>
        <w:rPr>
          <w:rFonts w:ascii="Century Gothic" w:hAnsi="Century Gothic" w:cs="Century Gothic"/>
          <w:sz w:val="24"/>
          <w:szCs w:val="24"/>
        </w:rPr>
      </w:pPr>
    </w:p>
    <w:p w14:paraId="796707B9" w14:textId="77777777" w:rsidR="00C12922" w:rsidRPr="0097596F" w:rsidRDefault="00C12922" w:rsidP="00C12922">
      <w:pPr>
        <w:rPr>
          <w:rFonts w:ascii="Century Gothic" w:hAnsi="Century Gothic" w:cs="Century Gothic"/>
          <w:i/>
          <w:sz w:val="24"/>
          <w:szCs w:val="24"/>
        </w:rPr>
      </w:pPr>
      <w:r>
        <w:rPr>
          <w:rFonts w:ascii="Century Gothic" w:hAnsi="Century Gothic" w:cs="Century Gothic"/>
          <w:b/>
          <w:bCs/>
          <w:sz w:val="24"/>
          <w:szCs w:val="24"/>
        </w:rPr>
        <w:t>POSSIBLE BENEFITS:</w:t>
      </w:r>
      <w:r>
        <w:rPr>
          <w:rFonts w:ascii="Century Gothic" w:hAnsi="Century Gothic" w:cs="Century Gothic"/>
          <w:sz w:val="24"/>
          <w:szCs w:val="24"/>
        </w:rPr>
        <w:t xml:space="preserve"> </w:t>
      </w:r>
      <w:r w:rsidRPr="00BC6E26">
        <w:rPr>
          <w:rFonts w:ascii="Century Gothic" w:hAnsi="Century Gothic" w:cs="Century Gothic"/>
          <w:i/>
          <w:sz w:val="24"/>
          <w:szCs w:val="24"/>
          <w:highlight w:val="yellow"/>
        </w:rPr>
        <w:t>[provide information regarding the benefits associated with the use of the device].</w:t>
      </w:r>
    </w:p>
    <w:p w14:paraId="00A040AB" w14:textId="77777777" w:rsidR="00C12922" w:rsidRDefault="00C12922" w:rsidP="00C12922">
      <w:pPr>
        <w:rPr>
          <w:rFonts w:ascii="Century Gothic" w:hAnsi="Century Gothic" w:cs="Century Gothic"/>
          <w:sz w:val="24"/>
          <w:szCs w:val="24"/>
        </w:rPr>
      </w:pPr>
    </w:p>
    <w:p w14:paraId="1EDD885C" w14:textId="77777777" w:rsidR="00C12922" w:rsidRPr="0097596F" w:rsidRDefault="00C12922" w:rsidP="00C12922">
      <w:pPr>
        <w:rPr>
          <w:rFonts w:ascii="Century Gothic" w:hAnsi="Century Gothic" w:cs="Century Gothic"/>
          <w:i/>
          <w:sz w:val="24"/>
          <w:szCs w:val="24"/>
        </w:rPr>
      </w:pPr>
      <w:r>
        <w:rPr>
          <w:rFonts w:ascii="Century Gothic" w:hAnsi="Century Gothic" w:cs="Century Gothic"/>
          <w:b/>
          <w:bCs/>
          <w:sz w:val="24"/>
          <w:szCs w:val="24"/>
        </w:rPr>
        <w:t>ALTERNATIVE TREATMENTS:</w:t>
      </w:r>
      <w:r>
        <w:rPr>
          <w:rFonts w:ascii="Century Gothic" w:hAnsi="Century Gothic" w:cs="Century Gothic"/>
          <w:sz w:val="24"/>
          <w:szCs w:val="24"/>
        </w:rPr>
        <w:t xml:space="preserve"> </w:t>
      </w:r>
      <w:r w:rsidRPr="00BC6E26">
        <w:rPr>
          <w:rFonts w:ascii="Century Gothic" w:hAnsi="Century Gothic" w:cs="Century Gothic"/>
          <w:i/>
          <w:sz w:val="24"/>
          <w:szCs w:val="24"/>
          <w:highlight w:val="yellow"/>
        </w:rPr>
        <w:t>[describe alternative treatments that may be available to patients].</w:t>
      </w:r>
    </w:p>
    <w:p w14:paraId="33C4F9A8" w14:textId="77777777" w:rsidR="00C12922" w:rsidRDefault="00C12922" w:rsidP="00C12922">
      <w:pPr>
        <w:rPr>
          <w:rFonts w:ascii="Century Gothic" w:hAnsi="Century Gothic" w:cs="Century Gothic"/>
          <w:sz w:val="24"/>
          <w:szCs w:val="24"/>
        </w:rPr>
      </w:pPr>
    </w:p>
    <w:p w14:paraId="26AA64E8" w14:textId="77777777" w:rsidR="00C12922" w:rsidRPr="0097596F" w:rsidRDefault="00C12922" w:rsidP="00C12922">
      <w:pPr>
        <w:rPr>
          <w:rFonts w:ascii="Century Gothic" w:hAnsi="Century Gothic" w:cs="Century Gothic"/>
          <w:i/>
          <w:sz w:val="24"/>
          <w:szCs w:val="24"/>
        </w:rPr>
      </w:pPr>
      <w:r>
        <w:rPr>
          <w:rFonts w:ascii="Century Gothic" w:hAnsi="Century Gothic" w:cs="Century Gothic"/>
          <w:b/>
          <w:bCs/>
          <w:sz w:val="24"/>
          <w:szCs w:val="24"/>
        </w:rPr>
        <w:t>FINANCIAL RESPONSIBILITIES:</w:t>
      </w:r>
      <w:r>
        <w:rPr>
          <w:rFonts w:ascii="Century Gothic" w:hAnsi="Century Gothic" w:cs="Century Gothic"/>
          <w:sz w:val="24"/>
          <w:szCs w:val="24"/>
        </w:rPr>
        <w:t xml:space="preserve">  You or your insurance provider will be responsible for any costs or charges associated with the use of the </w:t>
      </w:r>
      <w:r w:rsidRPr="00BC6E26">
        <w:rPr>
          <w:rFonts w:ascii="Century Gothic" w:hAnsi="Century Gothic" w:cs="Century Gothic"/>
          <w:i/>
          <w:sz w:val="24"/>
          <w:szCs w:val="24"/>
          <w:highlight w:val="yellow"/>
        </w:rPr>
        <w:t>[add the name of the device]</w:t>
      </w:r>
      <w:r>
        <w:rPr>
          <w:rFonts w:ascii="Century Gothic" w:hAnsi="Century Gothic" w:cs="Century Gothic"/>
          <w:sz w:val="24"/>
          <w:szCs w:val="24"/>
        </w:rPr>
        <w:t xml:space="preserve"> and the surgical procedures needed to insert the device.  All other costs relating to your normal care will be billed in the usual manner.</w:t>
      </w:r>
    </w:p>
    <w:p w14:paraId="71EDE352" w14:textId="77777777" w:rsidR="00C12922" w:rsidRDefault="00C12922" w:rsidP="00C12922">
      <w:pPr>
        <w:jc w:val="center"/>
        <w:rPr>
          <w:rFonts w:ascii="Century Gothic" w:hAnsi="Century Gothic" w:cs="Century Gothic"/>
          <w:sz w:val="24"/>
          <w:szCs w:val="24"/>
        </w:rPr>
      </w:pPr>
      <w:r>
        <w:rPr>
          <w:rFonts w:ascii="Century Gothic" w:hAnsi="Century Gothic" w:cs="Century Gothic"/>
          <w:b/>
          <w:bCs/>
          <w:sz w:val="24"/>
          <w:szCs w:val="24"/>
        </w:rPr>
        <w:lastRenderedPageBreak/>
        <w:t>YOU WILL HAVE A COPY OF THIS CONSENT FORM TO KEEP.</w:t>
      </w:r>
    </w:p>
    <w:p w14:paraId="4E36AA7A" w14:textId="77777777" w:rsidR="00C12922" w:rsidRDefault="00C12922" w:rsidP="00C12922">
      <w:pPr>
        <w:rPr>
          <w:rFonts w:ascii="Century Gothic" w:hAnsi="Century Gothic" w:cs="Century Gothic"/>
          <w:sz w:val="24"/>
          <w:szCs w:val="24"/>
        </w:rPr>
      </w:pPr>
    </w:p>
    <w:p w14:paraId="2236D8C6" w14:textId="77777777" w:rsidR="00C12922" w:rsidRDefault="00C12922" w:rsidP="00C12922">
      <w:pPr>
        <w:rPr>
          <w:rFonts w:ascii="Century Gothic" w:hAnsi="Century Gothic" w:cs="Century Gothic"/>
          <w:sz w:val="24"/>
          <w:szCs w:val="24"/>
        </w:rPr>
      </w:pPr>
      <w:r>
        <w:rPr>
          <w:rFonts w:ascii="Century Gothic" w:hAnsi="Century Gothic" w:cs="Century Gothic"/>
          <w:sz w:val="24"/>
          <w:szCs w:val="24"/>
        </w:rPr>
        <w:t>Your signature below certifies the following:</w:t>
      </w:r>
    </w:p>
    <w:p w14:paraId="2D26DE3A" w14:textId="77777777" w:rsidR="00C12922" w:rsidRDefault="00C12922" w:rsidP="00C12922">
      <w:pPr>
        <w:rPr>
          <w:rFonts w:ascii="Century Gothic" w:hAnsi="Century Gothic" w:cs="Century Gothic"/>
          <w:sz w:val="24"/>
          <w:szCs w:val="24"/>
        </w:rPr>
      </w:pPr>
    </w:p>
    <w:tbl>
      <w:tblPr>
        <w:tblW w:w="0" w:type="auto"/>
        <w:tblInd w:w="180" w:type="dxa"/>
        <w:tblLayout w:type="fixed"/>
        <w:tblCellMar>
          <w:left w:w="0" w:type="dxa"/>
          <w:right w:w="0" w:type="dxa"/>
        </w:tblCellMar>
        <w:tblLook w:val="0000" w:firstRow="0" w:lastRow="0" w:firstColumn="0" w:lastColumn="0" w:noHBand="0" w:noVBand="0"/>
      </w:tblPr>
      <w:tblGrid>
        <w:gridCol w:w="180"/>
        <w:gridCol w:w="115"/>
        <w:gridCol w:w="9605"/>
      </w:tblGrid>
      <w:tr w:rsidR="00C12922" w14:paraId="59E1912E" w14:textId="77777777" w:rsidTr="00183B1C">
        <w:trPr>
          <w:cantSplit/>
        </w:trPr>
        <w:tc>
          <w:tcPr>
            <w:tcW w:w="180" w:type="dxa"/>
            <w:tcBorders>
              <w:top w:val="nil"/>
              <w:left w:val="nil"/>
              <w:bottom w:val="nil"/>
              <w:right w:val="nil"/>
            </w:tcBorders>
          </w:tcPr>
          <w:p w14:paraId="472816AF" w14:textId="77777777" w:rsidR="00C12922" w:rsidRDefault="00C12922" w:rsidP="00183B1C">
            <w:pPr>
              <w:spacing w:before="43" w:after="43"/>
              <w:jc w:val="center"/>
              <w:rPr>
                <w:rFonts w:ascii="Century Gothic" w:hAnsi="Century Gothic" w:cs="Century Gothic"/>
                <w:sz w:val="24"/>
                <w:szCs w:val="24"/>
              </w:rPr>
            </w:pPr>
            <w:r>
              <w:rPr>
                <w:rFonts w:ascii="Century Gothic" w:hAnsi="Century Gothic" w:cs="Century Gothic"/>
                <w:sz w:val="24"/>
                <w:szCs w:val="24"/>
              </w:rPr>
              <w:t>•</w:t>
            </w:r>
          </w:p>
        </w:tc>
        <w:tc>
          <w:tcPr>
            <w:tcW w:w="115" w:type="dxa"/>
            <w:tcBorders>
              <w:top w:val="nil"/>
              <w:left w:val="nil"/>
              <w:bottom w:val="nil"/>
              <w:right w:val="nil"/>
            </w:tcBorders>
          </w:tcPr>
          <w:p w14:paraId="67FB1994" w14:textId="77777777" w:rsidR="00C12922" w:rsidRDefault="00C12922" w:rsidP="00183B1C">
            <w:pPr>
              <w:spacing w:before="43" w:after="43"/>
              <w:jc w:val="center"/>
              <w:rPr>
                <w:rFonts w:ascii="Century Gothic" w:hAnsi="Century Gothic" w:cs="Century Gothic"/>
                <w:sz w:val="24"/>
                <w:szCs w:val="24"/>
              </w:rPr>
            </w:pPr>
          </w:p>
        </w:tc>
        <w:tc>
          <w:tcPr>
            <w:tcW w:w="9605" w:type="dxa"/>
            <w:tcBorders>
              <w:top w:val="nil"/>
              <w:left w:val="nil"/>
              <w:bottom w:val="nil"/>
              <w:right w:val="nil"/>
            </w:tcBorders>
          </w:tcPr>
          <w:p w14:paraId="27113316" w14:textId="77777777" w:rsidR="00C12922" w:rsidRPr="00750B7D" w:rsidRDefault="00C12922" w:rsidP="00183B1C">
            <w:pPr>
              <w:pStyle w:val="Header"/>
              <w:tabs>
                <w:tab w:val="clear" w:pos="4320"/>
                <w:tab w:val="clear" w:pos="8640"/>
              </w:tabs>
              <w:spacing w:before="43" w:after="43"/>
              <w:rPr>
                <w:rFonts w:ascii="Century Gothic" w:hAnsi="Century Gothic" w:cs="Century Gothic"/>
                <w:sz w:val="24"/>
                <w:szCs w:val="24"/>
              </w:rPr>
            </w:pPr>
            <w:r w:rsidRPr="00750B7D">
              <w:rPr>
                <w:rFonts w:ascii="Century Gothic" w:hAnsi="Century Gothic" w:cs="Century Gothic"/>
                <w:sz w:val="24"/>
                <w:szCs w:val="24"/>
              </w:rPr>
              <w:t>You have read (or been read) the information provided above.</w:t>
            </w:r>
          </w:p>
        </w:tc>
      </w:tr>
      <w:tr w:rsidR="00C12922" w14:paraId="3D65AC6F" w14:textId="77777777" w:rsidTr="00183B1C">
        <w:trPr>
          <w:cantSplit/>
        </w:trPr>
        <w:tc>
          <w:tcPr>
            <w:tcW w:w="180" w:type="dxa"/>
            <w:tcBorders>
              <w:top w:val="nil"/>
              <w:left w:val="nil"/>
              <w:bottom w:val="nil"/>
              <w:right w:val="nil"/>
            </w:tcBorders>
          </w:tcPr>
          <w:p w14:paraId="3D8B88C6" w14:textId="77777777" w:rsidR="00C12922" w:rsidRDefault="00C12922" w:rsidP="00183B1C">
            <w:pPr>
              <w:spacing w:before="43" w:after="43"/>
              <w:jc w:val="center"/>
              <w:rPr>
                <w:rFonts w:ascii="Century Gothic" w:hAnsi="Century Gothic" w:cs="Century Gothic"/>
                <w:sz w:val="24"/>
                <w:szCs w:val="24"/>
              </w:rPr>
            </w:pPr>
            <w:r>
              <w:rPr>
                <w:rFonts w:ascii="Century Gothic" w:hAnsi="Century Gothic" w:cs="Century Gothic"/>
                <w:sz w:val="24"/>
                <w:szCs w:val="24"/>
              </w:rPr>
              <w:t>•</w:t>
            </w:r>
          </w:p>
        </w:tc>
        <w:tc>
          <w:tcPr>
            <w:tcW w:w="115" w:type="dxa"/>
            <w:tcBorders>
              <w:top w:val="nil"/>
              <w:left w:val="nil"/>
              <w:bottom w:val="nil"/>
              <w:right w:val="nil"/>
            </w:tcBorders>
          </w:tcPr>
          <w:p w14:paraId="2D0ADF75" w14:textId="77777777" w:rsidR="00C12922" w:rsidRDefault="00C12922" w:rsidP="00183B1C">
            <w:pPr>
              <w:spacing w:before="43" w:after="43"/>
              <w:rPr>
                <w:rFonts w:ascii="Century Gothic" w:hAnsi="Century Gothic" w:cs="Century Gothic"/>
                <w:sz w:val="24"/>
                <w:szCs w:val="24"/>
              </w:rPr>
            </w:pPr>
          </w:p>
        </w:tc>
        <w:tc>
          <w:tcPr>
            <w:tcW w:w="9605" w:type="dxa"/>
            <w:tcBorders>
              <w:top w:val="nil"/>
              <w:left w:val="nil"/>
              <w:bottom w:val="nil"/>
              <w:right w:val="nil"/>
            </w:tcBorders>
          </w:tcPr>
          <w:p w14:paraId="152B68F1" w14:textId="77777777" w:rsidR="00C12922" w:rsidRDefault="00C12922" w:rsidP="00183B1C">
            <w:pPr>
              <w:spacing w:before="43" w:after="43"/>
              <w:rPr>
                <w:rFonts w:ascii="Century Gothic" w:hAnsi="Century Gothic" w:cs="Century Gothic"/>
                <w:sz w:val="24"/>
                <w:szCs w:val="24"/>
              </w:rPr>
            </w:pPr>
            <w:r>
              <w:rPr>
                <w:rFonts w:ascii="Century Gothic" w:hAnsi="Century Gothic" w:cs="Century Gothic"/>
                <w:sz w:val="24"/>
                <w:szCs w:val="24"/>
              </w:rPr>
              <w:t>You have received answers to all of your questions.</w:t>
            </w:r>
          </w:p>
        </w:tc>
      </w:tr>
      <w:tr w:rsidR="00C12922" w14:paraId="21F1FE73" w14:textId="77777777" w:rsidTr="00183B1C">
        <w:trPr>
          <w:cantSplit/>
        </w:trPr>
        <w:tc>
          <w:tcPr>
            <w:tcW w:w="180" w:type="dxa"/>
            <w:tcBorders>
              <w:top w:val="nil"/>
              <w:left w:val="nil"/>
              <w:bottom w:val="nil"/>
              <w:right w:val="nil"/>
            </w:tcBorders>
          </w:tcPr>
          <w:p w14:paraId="0094F1B9" w14:textId="77777777" w:rsidR="00C12922" w:rsidRDefault="00C12922" w:rsidP="00183B1C">
            <w:pPr>
              <w:spacing w:before="43" w:after="43"/>
              <w:rPr>
                <w:rFonts w:ascii="Century Gothic" w:hAnsi="Century Gothic" w:cs="Century Gothic"/>
                <w:sz w:val="24"/>
                <w:szCs w:val="24"/>
              </w:rPr>
            </w:pPr>
            <w:r>
              <w:rPr>
                <w:rFonts w:ascii="Century Gothic" w:hAnsi="Century Gothic" w:cs="Century Gothic"/>
                <w:sz w:val="24"/>
                <w:szCs w:val="24"/>
              </w:rPr>
              <w:t>•</w:t>
            </w:r>
          </w:p>
        </w:tc>
        <w:tc>
          <w:tcPr>
            <w:tcW w:w="115" w:type="dxa"/>
            <w:tcBorders>
              <w:top w:val="nil"/>
              <w:left w:val="nil"/>
              <w:bottom w:val="nil"/>
              <w:right w:val="nil"/>
            </w:tcBorders>
          </w:tcPr>
          <w:p w14:paraId="6D0A000D" w14:textId="77777777" w:rsidR="00C12922" w:rsidRDefault="00C12922" w:rsidP="00C12922">
            <w:pPr>
              <w:numPr>
                <w:ilvl w:val="0"/>
                <w:numId w:val="10"/>
              </w:numPr>
              <w:autoSpaceDE w:val="0"/>
              <w:autoSpaceDN w:val="0"/>
              <w:spacing w:before="43" w:after="43"/>
              <w:rPr>
                <w:rFonts w:ascii="Century Gothic" w:hAnsi="Century Gothic" w:cs="Century Gothic"/>
                <w:sz w:val="24"/>
                <w:szCs w:val="24"/>
              </w:rPr>
            </w:pPr>
          </w:p>
        </w:tc>
        <w:tc>
          <w:tcPr>
            <w:tcW w:w="9605" w:type="dxa"/>
            <w:tcBorders>
              <w:top w:val="nil"/>
              <w:left w:val="nil"/>
              <w:bottom w:val="nil"/>
              <w:right w:val="nil"/>
            </w:tcBorders>
          </w:tcPr>
          <w:p w14:paraId="33B0D541" w14:textId="77777777" w:rsidR="00C12922" w:rsidRDefault="00C12922" w:rsidP="00183B1C">
            <w:pPr>
              <w:spacing w:before="43" w:after="43"/>
              <w:rPr>
                <w:rFonts w:ascii="Century Gothic" w:hAnsi="Century Gothic" w:cs="Century Gothic"/>
                <w:sz w:val="24"/>
                <w:szCs w:val="24"/>
              </w:rPr>
            </w:pPr>
            <w:r>
              <w:rPr>
                <w:rFonts w:ascii="Century Gothic" w:hAnsi="Century Gothic" w:cs="Century Gothic"/>
                <w:sz w:val="24"/>
                <w:szCs w:val="24"/>
              </w:rPr>
              <w:t>You have received and read the manufacturer’s Product Information Brochure about this device.</w:t>
            </w:r>
          </w:p>
        </w:tc>
      </w:tr>
      <w:tr w:rsidR="00C12922" w14:paraId="6C9A1EEB" w14:textId="77777777" w:rsidTr="00183B1C">
        <w:trPr>
          <w:cantSplit/>
        </w:trPr>
        <w:tc>
          <w:tcPr>
            <w:tcW w:w="180" w:type="dxa"/>
            <w:tcBorders>
              <w:top w:val="nil"/>
              <w:left w:val="nil"/>
              <w:bottom w:val="nil"/>
              <w:right w:val="nil"/>
            </w:tcBorders>
          </w:tcPr>
          <w:p w14:paraId="5BBB4177" w14:textId="77777777" w:rsidR="00C12922" w:rsidRDefault="00C12922" w:rsidP="00183B1C">
            <w:pPr>
              <w:spacing w:before="43" w:after="43"/>
              <w:jc w:val="center"/>
              <w:rPr>
                <w:rFonts w:ascii="Century Gothic" w:hAnsi="Century Gothic" w:cs="Century Gothic"/>
                <w:sz w:val="24"/>
                <w:szCs w:val="24"/>
              </w:rPr>
            </w:pPr>
            <w:r>
              <w:rPr>
                <w:rFonts w:ascii="Century Gothic" w:hAnsi="Century Gothic" w:cs="Century Gothic"/>
                <w:sz w:val="24"/>
                <w:szCs w:val="24"/>
              </w:rPr>
              <w:t>•</w:t>
            </w:r>
          </w:p>
        </w:tc>
        <w:tc>
          <w:tcPr>
            <w:tcW w:w="115" w:type="dxa"/>
            <w:tcBorders>
              <w:top w:val="nil"/>
              <w:left w:val="nil"/>
              <w:bottom w:val="nil"/>
              <w:right w:val="nil"/>
            </w:tcBorders>
          </w:tcPr>
          <w:p w14:paraId="39CB5B35" w14:textId="77777777" w:rsidR="00C12922" w:rsidRDefault="00C12922" w:rsidP="00183B1C">
            <w:pPr>
              <w:spacing w:before="43" w:after="43"/>
              <w:jc w:val="center"/>
              <w:rPr>
                <w:rFonts w:ascii="Century Gothic" w:hAnsi="Century Gothic" w:cs="Century Gothic"/>
                <w:sz w:val="24"/>
                <w:szCs w:val="24"/>
              </w:rPr>
            </w:pPr>
          </w:p>
        </w:tc>
        <w:tc>
          <w:tcPr>
            <w:tcW w:w="9605" w:type="dxa"/>
            <w:tcBorders>
              <w:top w:val="nil"/>
              <w:left w:val="nil"/>
              <w:bottom w:val="nil"/>
              <w:right w:val="nil"/>
            </w:tcBorders>
          </w:tcPr>
          <w:p w14:paraId="4976C616" w14:textId="77777777" w:rsidR="00C12922" w:rsidRDefault="00C12922" w:rsidP="00183B1C">
            <w:pPr>
              <w:spacing w:before="43" w:after="43"/>
              <w:rPr>
                <w:rFonts w:ascii="Century Gothic" w:hAnsi="Century Gothic" w:cs="Century Gothic"/>
                <w:sz w:val="24"/>
                <w:szCs w:val="24"/>
              </w:rPr>
            </w:pPr>
            <w:r>
              <w:rPr>
                <w:rFonts w:ascii="Century Gothic" w:hAnsi="Century Gothic" w:cs="Century Gothic"/>
                <w:sz w:val="24"/>
                <w:szCs w:val="24"/>
              </w:rPr>
              <w:t>You have freely decided to allow your doctor to use this device in your care.</w:t>
            </w:r>
          </w:p>
        </w:tc>
      </w:tr>
      <w:tr w:rsidR="00C12922" w14:paraId="7A389512" w14:textId="77777777" w:rsidTr="00183B1C">
        <w:trPr>
          <w:cantSplit/>
        </w:trPr>
        <w:tc>
          <w:tcPr>
            <w:tcW w:w="180" w:type="dxa"/>
            <w:tcBorders>
              <w:top w:val="nil"/>
              <w:left w:val="nil"/>
              <w:bottom w:val="nil"/>
              <w:right w:val="nil"/>
            </w:tcBorders>
          </w:tcPr>
          <w:p w14:paraId="6FA110E8" w14:textId="77777777" w:rsidR="00C12922" w:rsidRDefault="00C12922" w:rsidP="00183B1C">
            <w:pPr>
              <w:spacing w:before="43" w:after="43"/>
              <w:jc w:val="center"/>
              <w:rPr>
                <w:rFonts w:ascii="Century Gothic" w:hAnsi="Century Gothic" w:cs="Century Gothic"/>
                <w:sz w:val="24"/>
                <w:szCs w:val="24"/>
              </w:rPr>
            </w:pPr>
          </w:p>
        </w:tc>
        <w:tc>
          <w:tcPr>
            <w:tcW w:w="115" w:type="dxa"/>
            <w:tcBorders>
              <w:top w:val="nil"/>
              <w:left w:val="nil"/>
              <w:bottom w:val="nil"/>
              <w:right w:val="nil"/>
            </w:tcBorders>
          </w:tcPr>
          <w:p w14:paraId="111297EF" w14:textId="77777777" w:rsidR="00C12922" w:rsidRDefault="00C12922" w:rsidP="00183B1C">
            <w:pPr>
              <w:spacing w:before="43" w:after="43"/>
              <w:jc w:val="center"/>
              <w:rPr>
                <w:rFonts w:ascii="Century Gothic" w:hAnsi="Century Gothic" w:cs="Century Gothic"/>
                <w:sz w:val="24"/>
                <w:szCs w:val="24"/>
              </w:rPr>
            </w:pPr>
          </w:p>
        </w:tc>
        <w:tc>
          <w:tcPr>
            <w:tcW w:w="9605" w:type="dxa"/>
            <w:tcBorders>
              <w:top w:val="nil"/>
              <w:left w:val="nil"/>
              <w:bottom w:val="nil"/>
              <w:right w:val="nil"/>
            </w:tcBorders>
          </w:tcPr>
          <w:p w14:paraId="115B64D9" w14:textId="77777777" w:rsidR="00C12922" w:rsidRDefault="00C12922" w:rsidP="00183B1C">
            <w:pPr>
              <w:spacing w:before="43" w:after="43"/>
              <w:rPr>
                <w:rFonts w:ascii="Century Gothic" w:hAnsi="Century Gothic" w:cs="Century Gothic"/>
                <w:sz w:val="24"/>
                <w:szCs w:val="24"/>
              </w:rPr>
            </w:pPr>
            <w:r>
              <w:rPr>
                <w:rFonts w:ascii="Century Gothic" w:hAnsi="Century Gothic" w:cs="Century Gothic"/>
                <w:sz w:val="24"/>
                <w:szCs w:val="24"/>
              </w:rPr>
              <w:t>You understand that you are not giving up any of your legal rights.</w:t>
            </w:r>
          </w:p>
        </w:tc>
      </w:tr>
    </w:tbl>
    <w:p w14:paraId="67BBD53D" w14:textId="77777777" w:rsidR="00C12922" w:rsidRDefault="00C12922" w:rsidP="00C12922">
      <w:pPr>
        <w:jc w:val="center"/>
        <w:rPr>
          <w:rFonts w:ascii="Century Gothic" w:hAnsi="Century Gothic" w:cs="Century Gothic"/>
          <w:sz w:val="24"/>
          <w:szCs w:val="24"/>
        </w:rPr>
      </w:pPr>
    </w:p>
    <w:p w14:paraId="2BF06F2F" w14:textId="77777777" w:rsidR="00C12922" w:rsidRDefault="00C12922" w:rsidP="00C12922">
      <w:pPr>
        <w:jc w:val="center"/>
        <w:rPr>
          <w:rFonts w:ascii="Century Gothic" w:hAnsi="Century Gothic" w:cs="Century Gothic"/>
          <w:sz w:val="24"/>
          <w:szCs w:val="24"/>
        </w:rPr>
      </w:pPr>
    </w:p>
    <w:tbl>
      <w:tblPr>
        <w:tblW w:w="9745" w:type="dxa"/>
        <w:jc w:val="center"/>
        <w:tblLayout w:type="fixed"/>
        <w:tblCellMar>
          <w:left w:w="60" w:type="dxa"/>
          <w:right w:w="60" w:type="dxa"/>
        </w:tblCellMar>
        <w:tblLook w:val="0000" w:firstRow="0" w:lastRow="0" w:firstColumn="0" w:lastColumn="0" w:noHBand="0" w:noVBand="0"/>
      </w:tblPr>
      <w:tblGrid>
        <w:gridCol w:w="2502"/>
        <w:gridCol w:w="4261"/>
        <w:gridCol w:w="630"/>
        <w:gridCol w:w="2017"/>
        <w:gridCol w:w="335"/>
      </w:tblGrid>
      <w:tr w:rsidR="00C12922" w14:paraId="38F05BCC" w14:textId="77777777" w:rsidTr="00C12922">
        <w:trPr>
          <w:cantSplit/>
          <w:jc w:val="center"/>
        </w:trPr>
        <w:tc>
          <w:tcPr>
            <w:tcW w:w="6763" w:type="dxa"/>
            <w:gridSpan w:val="2"/>
            <w:tcBorders>
              <w:top w:val="nil"/>
              <w:left w:val="nil"/>
              <w:bottom w:val="nil"/>
              <w:right w:val="nil"/>
            </w:tcBorders>
          </w:tcPr>
          <w:p w14:paraId="41E638BD" w14:textId="77777777" w:rsidR="00C12922" w:rsidRDefault="00C12922" w:rsidP="00183B1C">
            <w:pPr>
              <w:spacing w:before="43"/>
              <w:rPr>
                <w:rFonts w:ascii="Century Gothic" w:hAnsi="Century Gothic" w:cs="Century Gothic"/>
                <w:sz w:val="24"/>
                <w:szCs w:val="24"/>
              </w:rPr>
            </w:pPr>
            <w:r>
              <w:rPr>
                <w:rFonts w:ascii="Century Gothic" w:hAnsi="Century Gothic" w:cs="Century Gothic"/>
                <w:sz w:val="24"/>
                <w:szCs w:val="24"/>
              </w:rPr>
              <w:t>__________________________________________________</w:t>
            </w:r>
          </w:p>
          <w:p w14:paraId="381B7C42" w14:textId="77777777" w:rsidR="00C12922" w:rsidRDefault="00C12922" w:rsidP="00183B1C">
            <w:pPr>
              <w:spacing w:after="43"/>
              <w:rPr>
                <w:rFonts w:ascii="Century Gothic" w:hAnsi="Century Gothic" w:cs="Century Gothic"/>
                <w:sz w:val="22"/>
                <w:szCs w:val="22"/>
              </w:rPr>
            </w:pPr>
            <w:r>
              <w:rPr>
                <w:rFonts w:ascii="Century Gothic" w:hAnsi="Century Gothic" w:cs="Century Gothic"/>
                <w:sz w:val="22"/>
                <w:szCs w:val="22"/>
              </w:rPr>
              <w:t>Patient’s Name (printed)</w:t>
            </w:r>
          </w:p>
        </w:tc>
        <w:tc>
          <w:tcPr>
            <w:tcW w:w="630" w:type="dxa"/>
            <w:tcBorders>
              <w:top w:val="nil"/>
              <w:left w:val="nil"/>
              <w:bottom w:val="nil"/>
              <w:right w:val="nil"/>
            </w:tcBorders>
          </w:tcPr>
          <w:p w14:paraId="117AC267" w14:textId="77777777" w:rsidR="00C12922" w:rsidRDefault="00C12922" w:rsidP="00183B1C">
            <w:pPr>
              <w:spacing w:before="43" w:after="43"/>
              <w:rPr>
                <w:rFonts w:ascii="Century Gothic" w:hAnsi="Century Gothic" w:cs="Century Gothic"/>
                <w:sz w:val="24"/>
                <w:szCs w:val="24"/>
              </w:rPr>
            </w:pPr>
          </w:p>
        </w:tc>
        <w:tc>
          <w:tcPr>
            <w:tcW w:w="2352" w:type="dxa"/>
            <w:gridSpan w:val="2"/>
            <w:tcBorders>
              <w:top w:val="nil"/>
              <w:left w:val="nil"/>
              <w:bottom w:val="nil"/>
              <w:right w:val="nil"/>
            </w:tcBorders>
          </w:tcPr>
          <w:p w14:paraId="2D809567" w14:textId="77777777" w:rsidR="00C12922" w:rsidRDefault="00C12922" w:rsidP="00183B1C">
            <w:pPr>
              <w:spacing w:before="43" w:after="43"/>
              <w:rPr>
                <w:rFonts w:ascii="Century Gothic" w:hAnsi="Century Gothic" w:cs="Century Gothic"/>
                <w:sz w:val="24"/>
                <w:szCs w:val="24"/>
              </w:rPr>
            </w:pPr>
          </w:p>
        </w:tc>
      </w:tr>
      <w:tr w:rsidR="00C12922" w14:paraId="019174B9" w14:textId="77777777" w:rsidTr="00C12922">
        <w:trPr>
          <w:cantSplit/>
          <w:jc w:val="center"/>
        </w:trPr>
        <w:tc>
          <w:tcPr>
            <w:tcW w:w="6763" w:type="dxa"/>
            <w:gridSpan w:val="2"/>
            <w:tcBorders>
              <w:top w:val="nil"/>
              <w:left w:val="nil"/>
              <w:bottom w:val="nil"/>
              <w:right w:val="nil"/>
            </w:tcBorders>
          </w:tcPr>
          <w:p w14:paraId="77FE709B" w14:textId="77777777" w:rsidR="00C12922" w:rsidRDefault="00C12922" w:rsidP="00183B1C">
            <w:pPr>
              <w:spacing w:before="43"/>
              <w:rPr>
                <w:rFonts w:ascii="Century Gothic" w:hAnsi="Century Gothic" w:cs="Century Gothic"/>
                <w:sz w:val="24"/>
                <w:szCs w:val="24"/>
              </w:rPr>
            </w:pPr>
            <w:r>
              <w:rPr>
                <w:rFonts w:ascii="Century Gothic" w:hAnsi="Century Gothic" w:cs="Century Gothic"/>
                <w:sz w:val="24"/>
                <w:szCs w:val="24"/>
              </w:rPr>
              <w:t>__________________________________________________</w:t>
            </w:r>
          </w:p>
          <w:p w14:paraId="7732DFCB" w14:textId="77777777" w:rsidR="00C12922" w:rsidRDefault="00C12922" w:rsidP="00183B1C">
            <w:pPr>
              <w:spacing w:after="43"/>
              <w:rPr>
                <w:rFonts w:ascii="Century Gothic" w:hAnsi="Century Gothic" w:cs="Century Gothic"/>
                <w:sz w:val="22"/>
                <w:szCs w:val="22"/>
              </w:rPr>
            </w:pPr>
            <w:r>
              <w:rPr>
                <w:rFonts w:ascii="Century Gothic" w:hAnsi="Century Gothic" w:cs="Century Gothic"/>
                <w:sz w:val="22"/>
                <w:szCs w:val="22"/>
              </w:rPr>
              <w:t>Patient’s Signature</w:t>
            </w:r>
          </w:p>
        </w:tc>
        <w:tc>
          <w:tcPr>
            <w:tcW w:w="630" w:type="dxa"/>
            <w:tcBorders>
              <w:top w:val="nil"/>
              <w:left w:val="nil"/>
              <w:bottom w:val="nil"/>
              <w:right w:val="nil"/>
            </w:tcBorders>
          </w:tcPr>
          <w:p w14:paraId="75C067C1" w14:textId="77777777" w:rsidR="00C12922" w:rsidRDefault="00C12922" w:rsidP="00183B1C">
            <w:pPr>
              <w:spacing w:before="43" w:after="43"/>
              <w:rPr>
                <w:rFonts w:ascii="Century Gothic" w:hAnsi="Century Gothic" w:cs="Century Gothic"/>
                <w:sz w:val="24"/>
                <w:szCs w:val="24"/>
              </w:rPr>
            </w:pPr>
          </w:p>
        </w:tc>
        <w:tc>
          <w:tcPr>
            <w:tcW w:w="2352" w:type="dxa"/>
            <w:gridSpan w:val="2"/>
            <w:tcBorders>
              <w:top w:val="nil"/>
              <w:left w:val="nil"/>
              <w:bottom w:val="nil"/>
              <w:right w:val="nil"/>
            </w:tcBorders>
          </w:tcPr>
          <w:p w14:paraId="71593E70" w14:textId="77777777" w:rsidR="00C12922" w:rsidRDefault="00C12922" w:rsidP="00183B1C">
            <w:pPr>
              <w:spacing w:before="43"/>
              <w:rPr>
                <w:rFonts w:ascii="Century Gothic" w:hAnsi="Century Gothic" w:cs="Century Gothic"/>
                <w:sz w:val="24"/>
                <w:szCs w:val="24"/>
              </w:rPr>
            </w:pPr>
            <w:r>
              <w:rPr>
                <w:rFonts w:ascii="Century Gothic" w:hAnsi="Century Gothic" w:cs="Century Gothic"/>
                <w:sz w:val="24"/>
                <w:szCs w:val="24"/>
              </w:rPr>
              <w:t>_______________</w:t>
            </w:r>
          </w:p>
          <w:p w14:paraId="07BD3B1D" w14:textId="77777777" w:rsidR="00C12922" w:rsidRDefault="00C12922" w:rsidP="00183B1C">
            <w:pPr>
              <w:spacing w:after="43"/>
              <w:rPr>
                <w:rFonts w:ascii="Century Gothic" w:hAnsi="Century Gothic" w:cs="Century Gothic"/>
                <w:sz w:val="22"/>
                <w:szCs w:val="22"/>
              </w:rPr>
            </w:pPr>
            <w:r>
              <w:rPr>
                <w:rFonts w:ascii="Century Gothic" w:hAnsi="Century Gothic" w:cs="Century Gothic"/>
                <w:sz w:val="22"/>
                <w:szCs w:val="22"/>
              </w:rPr>
              <w:t>Date/Time: AM-PM</w:t>
            </w:r>
          </w:p>
        </w:tc>
      </w:tr>
      <w:tr w:rsidR="00C12922" w14:paraId="2CF25FEA" w14:textId="77777777" w:rsidTr="00C12922">
        <w:trPr>
          <w:cantSplit/>
          <w:jc w:val="center"/>
        </w:trPr>
        <w:tc>
          <w:tcPr>
            <w:tcW w:w="6763" w:type="dxa"/>
            <w:gridSpan w:val="2"/>
            <w:tcBorders>
              <w:top w:val="nil"/>
              <w:left w:val="nil"/>
              <w:bottom w:val="nil"/>
              <w:right w:val="nil"/>
            </w:tcBorders>
          </w:tcPr>
          <w:p w14:paraId="44377EA0" w14:textId="77777777" w:rsidR="00C12922" w:rsidRDefault="00C12922" w:rsidP="00183B1C">
            <w:pPr>
              <w:spacing w:before="43"/>
              <w:rPr>
                <w:rFonts w:ascii="Century Gothic" w:hAnsi="Century Gothic" w:cs="Century Gothic"/>
                <w:sz w:val="24"/>
                <w:szCs w:val="24"/>
              </w:rPr>
            </w:pPr>
            <w:r>
              <w:rPr>
                <w:rFonts w:ascii="Century Gothic" w:hAnsi="Century Gothic" w:cs="Century Gothic"/>
                <w:sz w:val="24"/>
                <w:szCs w:val="24"/>
              </w:rPr>
              <w:t>__________________________________________________</w:t>
            </w:r>
          </w:p>
          <w:p w14:paraId="20019A6B" w14:textId="77777777" w:rsidR="00C12922" w:rsidRDefault="00C12922" w:rsidP="00183B1C">
            <w:pPr>
              <w:spacing w:after="43"/>
              <w:rPr>
                <w:rFonts w:ascii="Century Gothic" w:hAnsi="Century Gothic" w:cs="Century Gothic"/>
                <w:sz w:val="22"/>
                <w:szCs w:val="22"/>
              </w:rPr>
            </w:pPr>
            <w:r>
              <w:rPr>
                <w:rFonts w:ascii="Century Gothic" w:hAnsi="Century Gothic" w:cs="Century Gothic"/>
                <w:sz w:val="22"/>
                <w:szCs w:val="22"/>
              </w:rPr>
              <w:t>Legally Authorized Representative’s Name (printed)</w:t>
            </w:r>
          </w:p>
        </w:tc>
        <w:tc>
          <w:tcPr>
            <w:tcW w:w="630" w:type="dxa"/>
            <w:tcBorders>
              <w:top w:val="nil"/>
              <w:left w:val="nil"/>
              <w:bottom w:val="nil"/>
              <w:right w:val="nil"/>
            </w:tcBorders>
          </w:tcPr>
          <w:p w14:paraId="788DB516" w14:textId="77777777" w:rsidR="00C12922" w:rsidRDefault="00C12922" w:rsidP="00183B1C">
            <w:pPr>
              <w:spacing w:before="43" w:after="43"/>
              <w:rPr>
                <w:rFonts w:ascii="Century Gothic" w:hAnsi="Century Gothic" w:cs="Century Gothic"/>
                <w:sz w:val="24"/>
                <w:szCs w:val="24"/>
              </w:rPr>
            </w:pPr>
          </w:p>
        </w:tc>
        <w:tc>
          <w:tcPr>
            <w:tcW w:w="2352" w:type="dxa"/>
            <w:gridSpan w:val="2"/>
            <w:tcBorders>
              <w:top w:val="nil"/>
              <w:left w:val="nil"/>
              <w:bottom w:val="nil"/>
              <w:right w:val="nil"/>
            </w:tcBorders>
          </w:tcPr>
          <w:p w14:paraId="6F69125D" w14:textId="77777777" w:rsidR="00C12922" w:rsidRDefault="00C12922" w:rsidP="00183B1C">
            <w:pPr>
              <w:spacing w:before="43" w:after="43"/>
              <w:rPr>
                <w:rFonts w:ascii="Century Gothic" w:hAnsi="Century Gothic" w:cs="Century Gothic"/>
                <w:sz w:val="24"/>
                <w:szCs w:val="24"/>
              </w:rPr>
            </w:pPr>
          </w:p>
        </w:tc>
      </w:tr>
      <w:tr w:rsidR="00C12922" w14:paraId="07409D7F" w14:textId="77777777" w:rsidTr="00C12922">
        <w:trPr>
          <w:cantSplit/>
          <w:jc w:val="center"/>
        </w:trPr>
        <w:tc>
          <w:tcPr>
            <w:tcW w:w="6763" w:type="dxa"/>
            <w:gridSpan w:val="2"/>
            <w:tcBorders>
              <w:top w:val="nil"/>
              <w:left w:val="nil"/>
              <w:bottom w:val="nil"/>
              <w:right w:val="nil"/>
            </w:tcBorders>
          </w:tcPr>
          <w:p w14:paraId="69565DA9" w14:textId="77777777" w:rsidR="00C12922" w:rsidRDefault="00C12922" w:rsidP="00183B1C">
            <w:pPr>
              <w:spacing w:before="43"/>
              <w:rPr>
                <w:rFonts w:ascii="Century Gothic" w:hAnsi="Century Gothic" w:cs="Century Gothic"/>
                <w:sz w:val="24"/>
                <w:szCs w:val="24"/>
              </w:rPr>
            </w:pPr>
            <w:r>
              <w:rPr>
                <w:rFonts w:ascii="Century Gothic" w:hAnsi="Century Gothic" w:cs="Century Gothic"/>
                <w:sz w:val="24"/>
                <w:szCs w:val="24"/>
              </w:rPr>
              <w:t>__________________________________________________</w:t>
            </w:r>
          </w:p>
          <w:p w14:paraId="31540B71" w14:textId="77777777" w:rsidR="00C12922" w:rsidRDefault="00C12922" w:rsidP="00183B1C">
            <w:pPr>
              <w:spacing w:after="43"/>
              <w:rPr>
                <w:rFonts w:ascii="Century Gothic" w:hAnsi="Century Gothic" w:cs="Century Gothic"/>
                <w:sz w:val="22"/>
                <w:szCs w:val="22"/>
              </w:rPr>
            </w:pPr>
            <w:r>
              <w:rPr>
                <w:rFonts w:ascii="Century Gothic" w:hAnsi="Century Gothic" w:cs="Century Gothic"/>
                <w:sz w:val="22"/>
                <w:szCs w:val="22"/>
              </w:rPr>
              <w:t>Legally Authorized Representative’s Signature</w:t>
            </w:r>
          </w:p>
        </w:tc>
        <w:tc>
          <w:tcPr>
            <w:tcW w:w="630" w:type="dxa"/>
            <w:tcBorders>
              <w:top w:val="nil"/>
              <w:left w:val="nil"/>
              <w:bottom w:val="nil"/>
              <w:right w:val="nil"/>
            </w:tcBorders>
          </w:tcPr>
          <w:p w14:paraId="0047A8E0" w14:textId="77777777" w:rsidR="00C12922" w:rsidRDefault="00C12922" w:rsidP="00183B1C">
            <w:pPr>
              <w:spacing w:before="43" w:after="43"/>
              <w:rPr>
                <w:rFonts w:ascii="Century Gothic" w:hAnsi="Century Gothic" w:cs="Century Gothic"/>
                <w:sz w:val="24"/>
                <w:szCs w:val="24"/>
              </w:rPr>
            </w:pPr>
          </w:p>
        </w:tc>
        <w:tc>
          <w:tcPr>
            <w:tcW w:w="2352" w:type="dxa"/>
            <w:gridSpan w:val="2"/>
            <w:tcBorders>
              <w:top w:val="nil"/>
              <w:left w:val="nil"/>
              <w:bottom w:val="nil"/>
              <w:right w:val="nil"/>
            </w:tcBorders>
          </w:tcPr>
          <w:p w14:paraId="58263D0A" w14:textId="77777777" w:rsidR="00C12922" w:rsidRDefault="00C12922" w:rsidP="00183B1C">
            <w:pPr>
              <w:spacing w:before="43"/>
              <w:rPr>
                <w:rFonts w:ascii="Century Gothic" w:hAnsi="Century Gothic" w:cs="Century Gothic"/>
                <w:sz w:val="24"/>
                <w:szCs w:val="24"/>
              </w:rPr>
            </w:pPr>
            <w:r>
              <w:rPr>
                <w:rFonts w:ascii="Century Gothic" w:hAnsi="Century Gothic" w:cs="Century Gothic"/>
                <w:sz w:val="24"/>
                <w:szCs w:val="24"/>
              </w:rPr>
              <w:t>________________</w:t>
            </w:r>
          </w:p>
          <w:p w14:paraId="4E009428" w14:textId="77777777" w:rsidR="00C12922" w:rsidRDefault="00C12922" w:rsidP="00183B1C">
            <w:pPr>
              <w:spacing w:after="43"/>
              <w:rPr>
                <w:rFonts w:ascii="Century Gothic" w:hAnsi="Century Gothic" w:cs="Century Gothic"/>
                <w:sz w:val="22"/>
                <w:szCs w:val="22"/>
              </w:rPr>
            </w:pPr>
            <w:r>
              <w:rPr>
                <w:rFonts w:ascii="Century Gothic" w:hAnsi="Century Gothic" w:cs="Century Gothic"/>
                <w:sz w:val="22"/>
                <w:szCs w:val="22"/>
              </w:rPr>
              <w:t>Date/Time: AM-PM</w:t>
            </w:r>
          </w:p>
        </w:tc>
      </w:tr>
      <w:tr w:rsidR="00C12922" w14:paraId="07C1BFD8" w14:textId="77777777" w:rsidTr="00C12922">
        <w:trPr>
          <w:gridBefore w:val="1"/>
          <w:gridAfter w:val="1"/>
          <w:wBefore w:w="2502" w:type="dxa"/>
          <w:wAfter w:w="335" w:type="dxa"/>
          <w:cantSplit/>
          <w:jc w:val="center"/>
        </w:trPr>
        <w:tc>
          <w:tcPr>
            <w:tcW w:w="6908" w:type="dxa"/>
            <w:gridSpan w:val="3"/>
            <w:tcBorders>
              <w:top w:val="nil"/>
              <w:left w:val="nil"/>
              <w:bottom w:val="nil"/>
              <w:right w:val="nil"/>
            </w:tcBorders>
          </w:tcPr>
          <w:p w14:paraId="54E6D83E" w14:textId="77777777" w:rsidR="00C12922" w:rsidRDefault="00C12922" w:rsidP="00183B1C">
            <w:pPr>
              <w:pStyle w:val="BodyText"/>
              <w:keepNext/>
              <w:keepLines/>
              <w:suppressLineNumbers/>
              <w:tabs>
                <w:tab w:val="left" w:pos="2430"/>
                <w:tab w:val="left" w:pos="4590"/>
                <w:tab w:val="left" w:pos="4770"/>
                <w:tab w:val="left" w:pos="10080"/>
              </w:tabs>
              <w:suppressAutoHyphens/>
              <w:rPr>
                <w:rFonts w:ascii="Century Gothic" w:hAnsi="Century Gothic" w:cs="Arial"/>
                <w:i/>
                <w:iCs/>
                <w:snapToGrid w:val="0"/>
                <w:sz w:val="22"/>
                <w:szCs w:val="22"/>
              </w:rPr>
            </w:pPr>
          </w:p>
          <w:p w14:paraId="3702AAD3" w14:textId="77777777" w:rsidR="00C12922" w:rsidRPr="00E21553" w:rsidRDefault="00C12922" w:rsidP="00183B1C">
            <w:pPr>
              <w:pStyle w:val="BodyText"/>
              <w:keepNext/>
              <w:keepLines/>
              <w:suppressLineNumbers/>
              <w:tabs>
                <w:tab w:val="left" w:pos="2430"/>
                <w:tab w:val="left" w:pos="4590"/>
                <w:tab w:val="left" w:pos="4770"/>
                <w:tab w:val="left" w:pos="10080"/>
              </w:tabs>
              <w:suppressAutoHyphens/>
              <w:rPr>
                <w:rFonts w:ascii="Century Gothic" w:hAnsi="Century Gothic" w:cs="Arial"/>
                <w:snapToGrid w:val="0"/>
                <w:sz w:val="22"/>
                <w:szCs w:val="22"/>
              </w:rPr>
            </w:pPr>
            <w:r w:rsidRPr="00E21553">
              <w:rPr>
                <w:rFonts w:ascii="Century Gothic" w:hAnsi="Century Gothic" w:cs="Arial"/>
                <w:i/>
                <w:iCs/>
                <w:snapToGrid w:val="0"/>
                <w:sz w:val="22"/>
                <w:szCs w:val="22"/>
              </w:rPr>
              <w:t>Relationship to Patient:</w:t>
            </w:r>
          </w:p>
          <w:p w14:paraId="7C60347E" w14:textId="77777777" w:rsidR="00C12922" w:rsidRPr="00E21553" w:rsidRDefault="00C12922" w:rsidP="00183B1C">
            <w:pPr>
              <w:pStyle w:val="BodyText"/>
              <w:keepNext/>
              <w:keepLines/>
              <w:suppressLineNumbers/>
              <w:tabs>
                <w:tab w:val="left" w:pos="2430"/>
                <w:tab w:val="left" w:pos="4590"/>
                <w:tab w:val="left" w:pos="4770"/>
                <w:tab w:val="left" w:pos="10080"/>
              </w:tabs>
              <w:suppressAutoHyphens/>
              <w:rPr>
                <w:rFonts w:ascii="Century Gothic" w:hAnsi="Century Gothic" w:cs="Arial"/>
                <w:i/>
                <w:iCs/>
                <w:snapToGrid w:val="0"/>
                <w:sz w:val="22"/>
                <w:szCs w:val="22"/>
              </w:rPr>
            </w:pPr>
            <w:r w:rsidRPr="00E21553">
              <w:rPr>
                <w:rFonts w:ascii="Century Gothic" w:hAnsi="Century Gothic" w:cs="Arial"/>
                <w:i/>
                <w:iCs/>
                <w:snapToGrid w:val="0"/>
                <w:sz w:val="22"/>
                <w:szCs w:val="22"/>
              </w:rPr>
              <w:tab/>
            </w:r>
            <w:bookmarkStart w:id="1" w:name="Check7"/>
            <w:r w:rsidRPr="00E21553">
              <w:rPr>
                <w:rFonts w:ascii="Century Gothic" w:hAnsi="Century Gothic"/>
                <w:sz w:val="22"/>
                <w:szCs w:val="22"/>
              </w:rPr>
              <w:fldChar w:fldCharType="begin">
                <w:ffData>
                  <w:name w:val="Check7"/>
                  <w:enabled/>
                  <w:calcOnExit w:val="0"/>
                  <w:checkBox>
                    <w:sizeAuto/>
                    <w:default w:val="0"/>
                  </w:checkBox>
                </w:ffData>
              </w:fldChar>
            </w:r>
            <w:r w:rsidRPr="00E21553">
              <w:rPr>
                <w:rFonts w:ascii="Century Gothic" w:hAnsi="Century Gothic" w:cs="Arial"/>
                <w:i/>
                <w:iCs/>
                <w:snapToGrid w:val="0"/>
                <w:sz w:val="22"/>
                <w:szCs w:val="22"/>
              </w:rPr>
              <w:instrText xml:space="preserve"> FORMCHECKBOX </w:instrText>
            </w:r>
            <w:r w:rsidR="00C17525">
              <w:rPr>
                <w:rFonts w:ascii="Century Gothic" w:hAnsi="Century Gothic"/>
                <w:sz w:val="22"/>
                <w:szCs w:val="22"/>
              </w:rPr>
            </w:r>
            <w:r w:rsidR="00C17525">
              <w:rPr>
                <w:rFonts w:ascii="Century Gothic" w:hAnsi="Century Gothic"/>
                <w:sz w:val="22"/>
                <w:szCs w:val="22"/>
              </w:rPr>
              <w:fldChar w:fldCharType="separate"/>
            </w:r>
            <w:r w:rsidRPr="00E21553">
              <w:rPr>
                <w:rFonts w:ascii="Century Gothic" w:hAnsi="Century Gothic"/>
                <w:sz w:val="22"/>
                <w:szCs w:val="22"/>
              </w:rPr>
              <w:fldChar w:fldCharType="end"/>
            </w:r>
            <w:bookmarkEnd w:id="1"/>
            <w:r w:rsidRPr="00E21553">
              <w:rPr>
                <w:rFonts w:ascii="Century Gothic" w:hAnsi="Century Gothic" w:cs="Arial"/>
                <w:i/>
                <w:iCs/>
                <w:snapToGrid w:val="0"/>
                <w:sz w:val="22"/>
                <w:szCs w:val="22"/>
              </w:rPr>
              <w:t xml:space="preserve"> Parent  </w:t>
            </w:r>
            <w:bookmarkStart w:id="2" w:name="Check8"/>
            <w:r w:rsidRPr="00E21553">
              <w:rPr>
                <w:rFonts w:ascii="Century Gothic" w:hAnsi="Century Gothic"/>
                <w:sz w:val="22"/>
                <w:szCs w:val="22"/>
              </w:rPr>
              <w:fldChar w:fldCharType="begin">
                <w:ffData>
                  <w:name w:val="Check8"/>
                  <w:enabled/>
                  <w:calcOnExit w:val="0"/>
                  <w:checkBox>
                    <w:sizeAuto/>
                    <w:default w:val="0"/>
                  </w:checkBox>
                </w:ffData>
              </w:fldChar>
            </w:r>
            <w:r w:rsidRPr="00E21553">
              <w:rPr>
                <w:rFonts w:ascii="Century Gothic" w:hAnsi="Century Gothic" w:cs="Arial"/>
                <w:i/>
                <w:iCs/>
                <w:snapToGrid w:val="0"/>
                <w:sz w:val="22"/>
                <w:szCs w:val="22"/>
              </w:rPr>
              <w:instrText xml:space="preserve"> FORMCHECKBOX </w:instrText>
            </w:r>
            <w:r w:rsidR="00C17525">
              <w:rPr>
                <w:rFonts w:ascii="Century Gothic" w:hAnsi="Century Gothic"/>
                <w:sz w:val="22"/>
                <w:szCs w:val="22"/>
              </w:rPr>
            </w:r>
            <w:r w:rsidR="00C17525">
              <w:rPr>
                <w:rFonts w:ascii="Century Gothic" w:hAnsi="Century Gothic"/>
                <w:sz w:val="22"/>
                <w:szCs w:val="22"/>
              </w:rPr>
              <w:fldChar w:fldCharType="separate"/>
            </w:r>
            <w:r w:rsidRPr="00E21553">
              <w:rPr>
                <w:rFonts w:ascii="Century Gothic" w:hAnsi="Century Gothic"/>
                <w:sz w:val="22"/>
                <w:szCs w:val="22"/>
              </w:rPr>
              <w:fldChar w:fldCharType="end"/>
            </w:r>
            <w:bookmarkEnd w:id="2"/>
            <w:r w:rsidRPr="00E21553">
              <w:rPr>
                <w:rFonts w:ascii="Century Gothic" w:hAnsi="Century Gothic" w:cs="Arial"/>
                <w:i/>
                <w:iCs/>
                <w:snapToGrid w:val="0"/>
                <w:sz w:val="22"/>
                <w:szCs w:val="22"/>
              </w:rPr>
              <w:t xml:space="preserve"> Legal Guardian  </w:t>
            </w:r>
          </w:p>
          <w:p w14:paraId="11CACFCB" w14:textId="77777777" w:rsidR="00C12922" w:rsidRPr="00E21553" w:rsidRDefault="00C12922" w:rsidP="00183B1C">
            <w:pPr>
              <w:pStyle w:val="BodyText"/>
              <w:keepNext/>
              <w:keepLines/>
              <w:suppressLineNumbers/>
              <w:tabs>
                <w:tab w:val="left" w:pos="2430"/>
                <w:tab w:val="left" w:pos="4590"/>
                <w:tab w:val="left" w:pos="4770"/>
                <w:tab w:val="left" w:pos="9360"/>
              </w:tabs>
              <w:suppressAutoHyphens/>
              <w:rPr>
                <w:rFonts w:ascii="Century Gothic" w:hAnsi="Century Gothic" w:cs="Arial"/>
                <w:i/>
                <w:iCs/>
                <w:snapToGrid w:val="0"/>
                <w:sz w:val="22"/>
                <w:szCs w:val="22"/>
                <w:u w:val="single"/>
              </w:rPr>
            </w:pPr>
            <w:r w:rsidRPr="00E21553">
              <w:rPr>
                <w:rFonts w:ascii="Century Gothic" w:hAnsi="Century Gothic" w:cs="Arial"/>
                <w:i/>
                <w:iCs/>
                <w:snapToGrid w:val="0"/>
                <w:sz w:val="22"/>
                <w:szCs w:val="22"/>
              </w:rPr>
              <w:tab/>
            </w:r>
            <w:bookmarkStart w:id="3" w:name="Check10"/>
            <w:r w:rsidRPr="00E21553">
              <w:rPr>
                <w:rFonts w:ascii="Century Gothic" w:hAnsi="Century Gothic"/>
                <w:sz w:val="22"/>
                <w:szCs w:val="22"/>
              </w:rPr>
              <w:fldChar w:fldCharType="begin">
                <w:ffData>
                  <w:name w:val="Check10"/>
                  <w:enabled/>
                  <w:calcOnExit w:val="0"/>
                  <w:checkBox>
                    <w:sizeAuto/>
                    <w:default w:val="0"/>
                  </w:checkBox>
                </w:ffData>
              </w:fldChar>
            </w:r>
            <w:r w:rsidRPr="00E21553">
              <w:rPr>
                <w:rFonts w:ascii="Century Gothic" w:hAnsi="Century Gothic" w:cs="Arial"/>
                <w:i/>
                <w:iCs/>
                <w:snapToGrid w:val="0"/>
                <w:sz w:val="22"/>
                <w:szCs w:val="22"/>
              </w:rPr>
              <w:instrText xml:space="preserve"> FORMCHECKBOX </w:instrText>
            </w:r>
            <w:r w:rsidR="00C17525">
              <w:rPr>
                <w:rFonts w:ascii="Century Gothic" w:hAnsi="Century Gothic"/>
                <w:sz w:val="22"/>
                <w:szCs w:val="22"/>
              </w:rPr>
            </w:r>
            <w:r w:rsidR="00C17525">
              <w:rPr>
                <w:rFonts w:ascii="Century Gothic" w:hAnsi="Century Gothic"/>
                <w:sz w:val="22"/>
                <w:szCs w:val="22"/>
              </w:rPr>
              <w:fldChar w:fldCharType="separate"/>
            </w:r>
            <w:r w:rsidRPr="00E21553">
              <w:rPr>
                <w:rFonts w:ascii="Century Gothic" w:hAnsi="Century Gothic"/>
                <w:sz w:val="22"/>
                <w:szCs w:val="22"/>
              </w:rPr>
              <w:fldChar w:fldCharType="end"/>
            </w:r>
            <w:bookmarkEnd w:id="3"/>
            <w:r w:rsidRPr="00E21553">
              <w:rPr>
                <w:rFonts w:ascii="Century Gothic" w:hAnsi="Century Gothic" w:cs="Arial"/>
                <w:i/>
                <w:iCs/>
                <w:snapToGrid w:val="0"/>
                <w:sz w:val="22"/>
                <w:szCs w:val="22"/>
              </w:rPr>
              <w:t xml:space="preserve"> Other: </w:t>
            </w:r>
            <w:r w:rsidRPr="00E21553">
              <w:rPr>
                <w:rFonts w:ascii="Century Gothic" w:hAnsi="Century Gothic" w:cs="Arial"/>
                <w:i/>
                <w:iCs/>
                <w:snapToGrid w:val="0"/>
                <w:sz w:val="22"/>
                <w:szCs w:val="22"/>
                <w:u w:val="single"/>
              </w:rPr>
              <w:tab/>
            </w:r>
            <w:r w:rsidRPr="00E21553">
              <w:rPr>
                <w:rFonts w:ascii="Century Gothic" w:hAnsi="Century Gothic" w:cs="Arial"/>
                <w:i/>
                <w:iCs/>
                <w:snapToGrid w:val="0"/>
                <w:sz w:val="22"/>
                <w:szCs w:val="22"/>
                <w:u w:val="single"/>
              </w:rPr>
              <w:tab/>
            </w:r>
            <w:r w:rsidRPr="00E21553">
              <w:rPr>
                <w:rFonts w:ascii="Century Gothic" w:hAnsi="Century Gothic" w:cs="Arial"/>
                <w:i/>
                <w:iCs/>
                <w:snapToGrid w:val="0"/>
                <w:sz w:val="22"/>
                <w:szCs w:val="22"/>
                <w:u w:val="single"/>
              </w:rPr>
              <w:tab/>
            </w:r>
          </w:p>
          <w:p w14:paraId="2C92688D" w14:textId="77777777" w:rsidR="00C12922" w:rsidRDefault="00C12922" w:rsidP="00183B1C">
            <w:pPr>
              <w:spacing w:before="43" w:after="43"/>
              <w:rPr>
                <w:rFonts w:ascii="Century Gothic" w:hAnsi="Century Gothic" w:cs="Century Gothic"/>
                <w:sz w:val="24"/>
                <w:szCs w:val="24"/>
              </w:rPr>
            </w:pPr>
          </w:p>
        </w:tc>
      </w:tr>
      <w:tr w:rsidR="00C12922" w14:paraId="52B00DD7" w14:textId="77777777" w:rsidTr="00C12922">
        <w:trPr>
          <w:cantSplit/>
          <w:jc w:val="center"/>
        </w:trPr>
        <w:tc>
          <w:tcPr>
            <w:tcW w:w="6763" w:type="dxa"/>
            <w:gridSpan w:val="2"/>
            <w:tcBorders>
              <w:top w:val="nil"/>
              <w:left w:val="nil"/>
              <w:bottom w:val="nil"/>
              <w:right w:val="nil"/>
            </w:tcBorders>
          </w:tcPr>
          <w:p w14:paraId="2EE9740C" w14:textId="77777777" w:rsidR="00C12922" w:rsidRDefault="00C12922" w:rsidP="00183B1C">
            <w:pPr>
              <w:spacing w:before="43"/>
              <w:rPr>
                <w:rFonts w:ascii="Century Gothic" w:hAnsi="Century Gothic" w:cs="Century Gothic"/>
                <w:sz w:val="24"/>
                <w:szCs w:val="24"/>
              </w:rPr>
            </w:pPr>
            <w:r>
              <w:rPr>
                <w:rFonts w:ascii="Century Gothic" w:hAnsi="Century Gothic" w:cs="Century Gothic"/>
                <w:sz w:val="24"/>
                <w:szCs w:val="24"/>
              </w:rPr>
              <w:t>__________________________________________________</w:t>
            </w:r>
          </w:p>
          <w:p w14:paraId="4D15BB23" w14:textId="77777777" w:rsidR="00C12922" w:rsidRDefault="00C12922" w:rsidP="00183B1C">
            <w:pPr>
              <w:spacing w:after="43"/>
              <w:rPr>
                <w:rFonts w:ascii="Century Gothic" w:hAnsi="Century Gothic" w:cs="Century Gothic"/>
                <w:sz w:val="22"/>
                <w:szCs w:val="22"/>
              </w:rPr>
            </w:pPr>
            <w:r>
              <w:rPr>
                <w:rFonts w:ascii="Century Gothic" w:hAnsi="Century Gothic" w:cs="Century Gothic"/>
                <w:sz w:val="22"/>
                <w:szCs w:val="22"/>
              </w:rPr>
              <w:t>Person Witnessing Consent Name(printed)</w:t>
            </w:r>
          </w:p>
        </w:tc>
        <w:tc>
          <w:tcPr>
            <w:tcW w:w="630" w:type="dxa"/>
            <w:tcBorders>
              <w:top w:val="nil"/>
              <w:left w:val="nil"/>
              <w:bottom w:val="nil"/>
              <w:right w:val="nil"/>
            </w:tcBorders>
          </w:tcPr>
          <w:p w14:paraId="55B91231" w14:textId="77777777" w:rsidR="00C12922" w:rsidRDefault="00C12922" w:rsidP="00183B1C">
            <w:pPr>
              <w:spacing w:before="43" w:after="43"/>
              <w:rPr>
                <w:rFonts w:ascii="Century Gothic" w:hAnsi="Century Gothic" w:cs="Century Gothic"/>
                <w:sz w:val="24"/>
                <w:szCs w:val="24"/>
              </w:rPr>
            </w:pPr>
          </w:p>
        </w:tc>
        <w:tc>
          <w:tcPr>
            <w:tcW w:w="2352" w:type="dxa"/>
            <w:gridSpan w:val="2"/>
            <w:tcBorders>
              <w:top w:val="nil"/>
              <w:left w:val="nil"/>
              <w:bottom w:val="nil"/>
              <w:right w:val="nil"/>
            </w:tcBorders>
          </w:tcPr>
          <w:p w14:paraId="37FBD1E5" w14:textId="77777777" w:rsidR="00C12922" w:rsidRDefault="00C12922" w:rsidP="00183B1C">
            <w:pPr>
              <w:spacing w:before="43" w:after="43"/>
              <w:rPr>
                <w:rFonts w:ascii="Century Gothic" w:hAnsi="Century Gothic" w:cs="Century Gothic"/>
                <w:sz w:val="24"/>
                <w:szCs w:val="24"/>
              </w:rPr>
            </w:pPr>
          </w:p>
        </w:tc>
      </w:tr>
      <w:tr w:rsidR="00C12922" w14:paraId="4BB0ABE4" w14:textId="77777777" w:rsidTr="00C12922">
        <w:trPr>
          <w:cantSplit/>
          <w:jc w:val="center"/>
        </w:trPr>
        <w:tc>
          <w:tcPr>
            <w:tcW w:w="6763" w:type="dxa"/>
            <w:gridSpan w:val="2"/>
            <w:tcBorders>
              <w:top w:val="nil"/>
              <w:left w:val="nil"/>
              <w:bottom w:val="nil"/>
              <w:right w:val="nil"/>
            </w:tcBorders>
          </w:tcPr>
          <w:p w14:paraId="470FCE2B" w14:textId="77777777" w:rsidR="00C12922" w:rsidRDefault="00C12922" w:rsidP="00183B1C">
            <w:pPr>
              <w:spacing w:before="43"/>
              <w:rPr>
                <w:rFonts w:ascii="Century Gothic" w:hAnsi="Century Gothic" w:cs="Century Gothic"/>
                <w:sz w:val="24"/>
                <w:szCs w:val="24"/>
              </w:rPr>
            </w:pPr>
            <w:r>
              <w:rPr>
                <w:rFonts w:ascii="Century Gothic" w:hAnsi="Century Gothic" w:cs="Century Gothic"/>
                <w:sz w:val="24"/>
                <w:szCs w:val="24"/>
              </w:rPr>
              <w:t>__________________________________________________</w:t>
            </w:r>
          </w:p>
          <w:p w14:paraId="44651206" w14:textId="77777777" w:rsidR="00C12922" w:rsidRDefault="00C12922" w:rsidP="00183B1C">
            <w:pPr>
              <w:spacing w:after="43"/>
              <w:rPr>
                <w:rFonts w:ascii="Century Gothic" w:hAnsi="Century Gothic" w:cs="Century Gothic"/>
                <w:sz w:val="22"/>
                <w:szCs w:val="22"/>
              </w:rPr>
            </w:pPr>
            <w:r>
              <w:rPr>
                <w:rFonts w:ascii="Century Gothic" w:hAnsi="Century Gothic" w:cs="Century Gothic"/>
                <w:sz w:val="22"/>
                <w:szCs w:val="22"/>
              </w:rPr>
              <w:t>Person Witnessing Consent Signature</w:t>
            </w:r>
          </w:p>
        </w:tc>
        <w:tc>
          <w:tcPr>
            <w:tcW w:w="630" w:type="dxa"/>
            <w:tcBorders>
              <w:top w:val="nil"/>
              <w:left w:val="nil"/>
              <w:bottom w:val="nil"/>
              <w:right w:val="nil"/>
            </w:tcBorders>
          </w:tcPr>
          <w:p w14:paraId="7471582D" w14:textId="77777777" w:rsidR="00C12922" w:rsidRDefault="00C12922" w:rsidP="00183B1C">
            <w:pPr>
              <w:spacing w:before="43" w:after="43"/>
              <w:rPr>
                <w:rFonts w:ascii="Century Gothic" w:hAnsi="Century Gothic" w:cs="Century Gothic"/>
                <w:sz w:val="24"/>
                <w:szCs w:val="24"/>
              </w:rPr>
            </w:pPr>
          </w:p>
        </w:tc>
        <w:tc>
          <w:tcPr>
            <w:tcW w:w="2352" w:type="dxa"/>
            <w:gridSpan w:val="2"/>
            <w:tcBorders>
              <w:top w:val="nil"/>
              <w:left w:val="nil"/>
              <w:bottom w:val="nil"/>
              <w:right w:val="nil"/>
            </w:tcBorders>
          </w:tcPr>
          <w:p w14:paraId="3B50BB0C" w14:textId="77777777" w:rsidR="00C12922" w:rsidRDefault="00C12922" w:rsidP="00183B1C">
            <w:pPr>
              <w:spacing w:before="43"/>
              <w:rPr>
                <w:rFonts w:ascii="Century Gothic" w:hAnsi="Century Gothic" w:cs="Century Gothic"/>
                <w:sz w:val="24"/>
                <w:szCs w:val="24"/>
              </w:rPr>
            </w:pPr>
            <w:r>
              <w:rPr>
                <w:rFonts w:ascii="Century Gothic" w:hAnsi="Century Gothic" w:cs="Century Gothic"/>
                <w:sz w:val="24"/>
                <w:szCs w:val="24"/>
              </w:rPr>
              <w:t>________________</w:t>
            </w:r>
          </w:p>
          <w:p w14:paraId="23248936" w14:textId="77777777" w:rsidR="00C12922" w:rsidRDefault="00C12922" w:rsidP="00183B1C">
            <w:pPr>
              <w:spacing w:after="43"/>
              <w:rPr>
                <w:rFonts w:ascii="Century Gothic" w:hAnsi="Century Gothic" w:cs="Century Gothic"/>
                <w:sz w:val="22"/>
                <w:szCs w:val="22"/>
              </w:rPr>
            </w:pPr>
            <w:r>
              <w:rPr>
                <w:rFonts w:ascii="Century Gothic" w:hAnsi="Century Gothic" w:cs="Century Gothic"/>
                <w:sz w:val="22"/>
                <w:szCs w:val="22"/>
              </w:rPr>
              <w:t>Date/Time: AM-PM</w:t>
            </w:r>
          </w:p>
        </w:tc>
      </w:tr>
    </w:tbl>
    <w:p w14:paraId="53BF2A69" w14:textId="77777777" w:rsidR="00C12922" w:rsidRDefault="00C12922" w:rsidP="00C12922">
      <w:pPr>
        <w:rPr>
          <w:rFonts w:ascii="Century Gothic" w:hAnsi="Century Gothic" w:cs="Century Gothic"/>
          <w:sz w:val="24"/>
          <w:szCs w:val="24"/>
        </w:rPr>
      </w:pPr>
    </w:p>
    <w:p w14:paraId="67CADD27" w14:textId="77777777" w:rsidR="00C12922" w:rsidRDefault="00C12922" w:rsidP="00C12922">
      <w:pPr>
        <w:pStyle w:val="Heading2"/>
      </w:pPr>
    </w:p>
    <w:p w14:paraId="67718013" w14:textId="77777777" w:rsidR="00C12922" w:rsidRPr="000B1BA3" w:rsidRDefault="00C12922" w:rsidP="00C12922">
      <w:pPr>
        <w:rPr>
          <w:b/>
          <w:sz w:val="22"/>
          <w:szCs w:val="22"/>
        </w:rPr>
      </w:pPr>
    </w:p>
    <w:p w14:paraId="69C224C8" w14:textId="77777777" w:rsidR="00506310" w:rsidRPr="000B1BA3" w:rsidRDefault="00506310" w:rsidP="00506310">
      <w:pPr>
        <w:rPr>
          <w:sz w:val="22"/>
          <w:szCs w:val="22"/>
        </w:rPr>
      </w:pPr>
    </w:p>
    <w:p w14:paraId="69C224C9" w14:textId="77777777" w:rsidR="000824AB" w:rsidRPr="00506310" w:rsidRDefault="000824AB" w:rsidP="00506310"/>
    <w:sectPr w:rsidR="000824AB" w:rsidRPr="00506310" w:rsidSect="00C12922">
      <w:headerReference w:type="default" r:id="rId16"/>
      <w:footerReference w:type="default" r:id="rId17"/>
      <w:headerReference w:type="first" r:id="rId18"/>
      <w:footerReference w:type="first" r:id="rId19"/>
      <w:pgSz w:w="12240" w:h="15840" w:code="1"/>
      <w:pgMar w:top="1080" w:right="1080" w:bottom="1080" w:left="108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ABAD3" w14:textId="77777777" w:rsidR="00C17525" w:rsidRDefault="00C17525">
      <w:r>
        <w:separator/>
      </w:r>
    </w:p>
  </w:endnote>
  <w:endnote w:type="continuationSeparator" w:id="0">
    <w:p w14:paraId="143C1533" w14:textId="77777777" w:rsidR="00C17525" w:rsidRDefault="00C17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42570372-2052-4ECA-9D69-B7F662610BED}"/>
  </w:font>
  <w:font w:name="Times New Roman">
    <w:panose1 w:val="02020603050405020304"/>
    <w:charset w:val="00"/>
    <w:family w:val="roman"/>
    <w:pitch w:val="variable"/>
    <w:sig w:usb0="E0002AFF" w:usb1="C0007841" w:usb2="00000009" w:usb3="00000000" w:csb0="000001FF" w:csb1="00000000"/>
    <w:embedRegular r:id="rId2" w:fontKey="{5BBBBB3B-C3A2-4B80-BCD9-23B250C059F6}"/>
    <w:embedBold r:id="rId3" w:fontKey="{8EB1866D-27B0-427F-B50B-45C58741BBF0}"/>
    <w:embedItalic r:id="rId4" w:fontKey="{87FEAE94-6A67-4C6D-ADD3-8EA4BCC2D5F2}"/>
    <w:embedBoldItalic r:id="rId5" w:fontKey="{0F81F7EC-F330-4560-90B8-E14D2E2A5060}"/>
  </w:font>
  <w:font w:name="Courier New">
    <w:panose1 w:val="02070309020205020404"/>
    <w:charset w:val="00"/>
    <w:family w:val="modern"/>
    <w:pitch w:val="fixed"/>
    <w:sig w:usb0="E0002AFF" w:usb1="C0007843" w:usb2="00000009" w:usb3="00000000" w:csb0="000001FF" w:csb1="00000000"/>
    <w:embedRegular r:id="rId6" w:fontKey="{FB2A6BC9-33F2-4D83-8826-5B2201874634}"/>
  </w:font>
  <w:font w:name="Wingdings">
    <w:panose1 w:val="05000000000000000000"/>
    <w:charset w:val="02"/>
    <w:family w:val="auto"/>
    <w:pitch w:val="variable"/>
    <w:sig w:usb0="00000000" w:usb1="10000000" w:usb2="00000000" w:usb3="00000000" w:csb0="80000000" w:csb1="00000000"/>
    <w:embedRegular r:id="rId7" w:fontKey="{B9839E2B-A4C2-42D4-BF12-474F7BA77F11}"/>
  </w:font>
  <w:font w:name="Cambria">
    <w:panose1 w:val="02040503050406030204"/>
    <w:charset w:val="00"/>
    <w:family w:val="roman"/>
    <w:pitch w:val="variable"/>
    <w:sig w:usb0="E00002FF" w:usb1="400004FF" w:usb2="00000000" w:usb3="00000000" w:csb0="0000019F" w:csb1="00000000"/>
    <w:embedRegular r:id="rId8" w:fontKey="{73CF29B6-CB7B-43F1-9BD0-868F849E0254}"/>
    <w:embedBold r:id="rId9" w:fontKey="{BCE2B6ED-5AEB-431E-99F9-AA5F98F37930}"/>
  </w:font>
  <w:font w:name="Tahoma">
    <w:panose1 w:val="020B0604030504040204"/>
    <w:charset w:val="00"/>
    <w:family w:val="swiss"/>
    <w:pitch w:val="variable"/>
    <w:sig w:usb0="E1002EFF" w:usb1="C000605B" w:usb2="00000029" w:usb3="00000000" w:csb0="000101FF" w:csb1="00000000"/>
    <w:embedRegular r:id="rId10" w:fontKey="{850A1196-2A12-47A4-963C-32C1D86E8957}"/>
    <w:embedBold r:id="rId11" w:fontKey="{9FEB6166-0EF5-41D5-A3F8-C59896AF3B44}"/>
  </w:font>
  <w:font w:name="Century Gothic">
    <w:panose1 w:val="020B0502020202020204"/>
    <w:charset w:val="00"/>
    <w:family w:val="swiss"/>
    <w:pitch w:val="variable"/>
    <w:sig w:usb0="00000287" w:usb1="00000000" w:usb2="00000000" w:usb3="00000000" w:csb0="0000009F" w:csb1="00000000"/>
    <w:embedRegular r:id="rId12" w:fontKey="{F52C785A-F487-4502-8023-6A200D7FA48F}"/>
    <w:embedBold r:id="rId13" w:fontKey="{6998703F-14A1-40BE-811A-77CD59B8D7B6}"/>
    <w:embedItalic r:id="rId14" w:fontKey="{02294DD7-4C31-4B36-9638-DC0831FF4FEA}"/>
  </w:font>
  <w:font w:name="Arial">
    <w:panose1 w:val="020B0604020202020204"/>
    <w:charset w:val="00"/>
    <w:family w:val="swiss"/>
    <w:pitch w:val="variable"/>
    <w:sig w:usb0="E0002AFF" w:usb1="C0007843" w:usb2="00000009" w:usb3="00000000" w:csb0="000001FF" w:csb1="00000000"/>
    <w:embedRegular r:id="rId15" w:fontKey="{7212C85A-8FD1-43C4-BD3C-956971201EDB}"/>
    <w:embedItalic r:id="rId16" w:fontKey="{FC76AFC7-9ABF-4747-BCE7-4997EECF9766}"/>
  </w:font>
  <w:font w:name="Calibri">
    <w:panose1 w:val="020F0502020204030204"/>
    <w:charset w:val="00"/>
    <w:family w:val="swiss"/>
    <w:pitch w:val="variable"/>
    <w:sig w:usb0="E10002FF" w:usb1="4000ACFF" w:usb2="00000009" w:usb3="00000000" w:csb0="0000019F" w:csb1="00000000"/>
    <w:embedRegular r:id="rId17" w:fontKey="{1EC6365C-462E-492A-9A8C-8701D644DD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0387449"/>
      <w:docPartObj>
        <w:docPartGallery w:val="Page Numbers (Bottom of Page)"/>
        <w:docPartUnique/>
      </w:docPartObj>
    </w:sdtPr>
    <w:sdtEndPr/>
    <w:sdtContent>
      <w:sdt>
        <w:sdtPr>
          <w:id w:val="98381352"/>
          <w:docPartObj>
            <w:docPartGallery w:val="Page Numbers (Top of Page)"/>
            <w:docPartUnique/>
          </w:docPartObj>
        </w:sdtPr>
        <w:sdtEndPr/>
        <w:sdtContent>
          <w:p w14:paraId="69C224D2" w14:textId="4416BD5F" w:rsidR="000A7D79" w:rsidRPr="0080543C" w:rsidRDefault="00C12922" w:rsidP="00C12922">
            <w:pPr>
              <w:pStyle w:val="Footer"/>
              <w:rPr>
                <w:rStyle w:val="PageNumber"/>
              </w:rPr>
            </w:pPr>
            <w:r>
              <w:t xml:space="preserve">Page </w:t>
            </w:r>
            <w:r>
              <w:rPr>
                <w:b/>
                <w:bCs/>
                <w:sz w:val="24"/>
                <w:szCs w:val="24"/>
              </w:rPr>
              <w:fldChar w:fldCharType="begin"/>
            </w:r>
            <w:r>
              <w:rPr>
                <w:b/>
                <w:bCs/>
              </w:rPr>
              <w:instrText xml:space="preserve"> PAGE </w:instrText>
            </w:r>
            <w:r>
              <w:rPr>
                <w:b/>
                <w:bCs/>
                <w:sz w:val="24"/>
                <w:szCs w:val="24"/>
              </w:rPr>
              <w:fldChar w:fldCharType="separate"/>
            </w:r>
            <w:r w:rsidR="00FF01B4">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F01B4">
              <w:rPr>
                <w:b/>
                <w:bCs/>
                <w:noProof/>
              </w:rPr>
              <w:t>6</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581174"/>
      <w:docPartObj>
        <w:docPartGallery w:val="Page Numbers (Bottom of Page)"/>
        <w:docPartUnique/>
      </w:docPartObj>
    </w:sdtPr>
    <w:sdtEndPr/>
    <w:sdtContent>
      <w:sdt>
        <w:sdtPr>
          <w:id w:val="-1669238322"/>
          <w:docPartObj>
            <w:docPartGallery w:val="Page Numbers (Top of Page)"/>
            <w:docPartUnique/>
          </w:docPartObj>
        </w:sdtPr>
        <w:sdtEndPr/>
        <w:sdtContent>
          <w:p w14:paraId="5AE34D89" w14:textId="77777777" w:rsidR="00402FFA" w:rsidRDefault="00402FFA" w:rsidP="00402FFA">
            <w:pPr>
              <w:pStyle w:val="Footer"/>
              <w:tabs>
                <w:tab w:val="left" w:pos="5040"/>
              </w:tabs>
            </w:pPr>
            <w:r>
              <w:rPr>
                <w:i/>
              </w:rPr>
              <w:t>May not be current policy once printed</w:t>
            </w:r>
          </w:p>
          <w:p w14:paraId="69C224EE" w14:textId="4DA59151" w:rsidR="000A7D79" w:rsidRPr="0080543C" w:rsidRDefault="00402FFA" w:rsidP="00402FFA">
            <w:pPr>
              <w:pStyle w:val="Footer"/>
            </w:pPr>
            <w:r w:rsidRPr="00F108FF">
              <w:rPr>
                <w:i/>
              </w:rPr>
              <w:t>Print Date</w:t>
            </w:r>
            <w:r>
              <w:rPr>
                <w:i/>
              </w:rPr>
              <w:t>:</w:t>
            </w:r>
            <w:r w:rsidRPr="00F108FF">
              <w:rPr>
                <w:i/>
              </w:rPr>
              <w:t xml:space="preserve"> </w:t>
            </w:r>
            <w:r>
              <w:rPr>
                <w:i/>
              </w:rPr>
              <w:fldChar w:fldCharType="begin"/>
            </w:r>
            <w:r>
              <w:rPr>
                <w:i/>
              </w:rPr>
              <w:instrText xml:space="preserve"> PRINTDATE  \@ "M/d/yyyy"  \* MERGEFORMAT </w:instrText>
            </w:r>
            <w:r>
              <w:rPr>
                <w:i/>
              </w:rPr>
              <w:fldChar w:fldCharType="separate"/>
            </w:r>
            <w:r>
              <w:rPr>
                <w:i/>
                <w:noProof/>
              </w:rPr>
              <w:t>0/0/0000</w:t>
            </w:r>
            <w:r>
              <w:rPr>
                <w:i/>
              </w:rPr>
              <w:fldChar w:fldCharType="end"/>
            </w:r>
            <w:r>
              <w:rPr>
                <w:i/>
              </w:rPr>
              <w:tab/>
            </w:r>
            <w:r>
              <w:rPr>
                <w:i/>
              </w:rPr>
              <w:tab/>
            </w:r>
            <w:r>
              <w:t xml:space="preserve">Page </w:t>
            </w:r>
            <w:r>
              <w:rPr>
                <w:b/>
                <w:bCs/>
                <w:sz w:val="24"/>
                <w:szCs w:val="24"/>
              </w:rPr>
              <w:fldChar w:fldCharType="begin"/>
            </w:r>
            <w:r>
              <w:rPr>
                <w:b/>
                <w:bCs/>
              </w:rPr>
              <w:instrText xml:space="preserve"> PAGE </w:instrText>
            </w:r>
            <w:r>
              <w:rPr>
                <w:b/>
                <w:bCs/>
                <w:sz w:val="24"/>
                <w:szCs w:val="24"/>
              </w:rPr>
              <w:fldChar w:fldCharType="separate"/>
            </w:r>
            <w:r w:rsidR="00FF01B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F01B4">
              <w:rPr>
                <w:b/>
                <w:bCs/>
                <w:noProof/>
              </w:rPr>
              <w:t>6</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AE1DA" w14:textId="77777777" w:rsidR="00C12922" w:rsidRDefault="00C12922" w:rsidP="00C12922">
    <w:pPr>
      <w:tabs>
        <w:tab w:val="right" w:pos="9900"/>
      </w:tabs>
      <w:rPr>
        <w:rFonts w:ascii="Century Gothic" w:hAnsi="Century Gothic" w:cs="Century Gothic"/>
        <w:u w:val="single"/>
      </w:rPr>
    </w:pPr>
    <w:r>
      <w:rPr>
        <w:rFonts w:ascii="Century Gothic" w:hAnsi="Century Gothic" w:cs="Century Gothic"/>
        <w:u w:val="single"/>
      </w:rPr>
      <w:tab/>
    </w:r>
  </w:p>
  <w:p w14:paraId="27271F92" w14:textId="640B2D15" w:rsidR="00C12922" w:rsidRPr="00402FFA" w:rsidRDefault="00402FFA" w:rsidP="00C12922">
    <w:pPr>
      <w:pStyle w:val="Header"/>
      <w:tabs>
        <w:tab w:val="clear" w:pos="4320"/>
        <w:tab w:val="clear" w:pos="8640"/>
        <w:tab w:val="left" w:pos="6480"/>
      </w:tabs>
    </w:pPr>
    <w:r>
      <w:tab/>
    </w:r>
    <w:r>
      <w:tab/>
    </w:r>
    <w:r>
      <w:tab/>
    </w:r>
    <w:r>
      <w:tab/>
    </w:r>
    <w:r w:rsidR="00C12922" w:rsidRPr="00402FFA">
      <w:t xml:space="preserve">Page </w:t>
    </w:r>
    <w:r w:rsidR="00C12922" w:rsidRPr="00402FFA">
      <w:fldChar w:fldCharType="begin"/>
    </w:r>
    <w:r w:rsidR="00C12922" w:rsidRPr="00402FFA">
      <w:instrText xml:space="preserve"> PAGE </w:instrText>
    </w:r>
    <w:r w:rsidR="00C12922" w:rsidRPr="00402FFA">
      <w:fldChar w:fldCharType="separate"/>
    </w:r>
    <w:r w:rsidR="00FF01B4">
      <w:rPr>
        <w:noProof/>
      </w:rPr>
      <w:t>6</w:t>
    </w:r>
    <w:r w:rsidR="00C12922" w:rsidRPr="00402FFA">
      <w:fldChar w:fldCharType="end"/>
    </w:r>
    <w:r w:rsidR="00C12922" w:rsidRPr="00402FFA">
      <w:t xml:space="preserve"> of </w:t>
    </w:r>
    <w:fldSimple w:instr=" NUMPAGES ">
      <w:r w:rsidR="00FF01B4">
        <w:rPr>
          <w:noProof/>
        </w:rPr>
        <w:t>6</w:t>
      </w:r>
    </w:fldSimple>
    <w:r w:rsidR="00C12922" w:rsidRPr="00402FFA">
      <w:tab/>
    </w:r>
  </w:p>
  <w:p w14:paraId="0C015DCD" w14:textId="5A98C53C" w:rsidR="00C12922" w:rsidRPr="00C12922" w:rsidRDefault="00C12922" w:rsidP="00C12922">
    <w:pPr>
      <w:pStyle w:val="Header"/>
      <w:tabs>
        <w:tab w:val="clear" w:pos="4320"/>
        <w:tab w:val="clear" w:pos="8640"/>
        <w:tab w:val="left" w:pos="6480"/>
      </w:tabs>
      <w:rPr>
        <w:rStyle w:val="PageNumber"/>
        <w:rFonts w:ascii="Century Gothic" w:hAnsi="Century Gothic" w:cs="Century Gothic"/>
      </w:rPr>
    </w:pPr>
    <w:r>
      <w:rPr>
        <w:rFonts w:ascii="Century Gothic" w:hAnsi="Century Gothic" w:cs="Century Gothic"/>
        <w:sz w:val="16"/>
        <w:szCs w:val="16"/>
      </w:rPr>
      <w:t>Ver.1 December 2014</w:t>
    </w:r>
    <w:r>
      <w:rPr>
        <w:rFonts w:ascii="Century Gothic" w:hAnsi="Century Gothic" w:cs="Century Gothic"/>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2D839" w14:textId="77777777" w:rsidR="00C12922" w:rsidRDefault="00C12922" w:rsidP="00C12922">
    <w:pPr>
      <w:tabs>
        <w:tab w:val="right" w:pos="9900"/>
      </w:tabs>
      <w:rPr>
        <w:rFonts w:ascii="Century Gothic" w:hAnsi="Century Gothic" w:cs="Century Gothic"/>
        <w:u w:val="single"/>
      </w:rPr>
    </w:pPr>
    <w:r>
      <w:rPr>
        <w:rFonts w:ascii="Century Gothic" w:hAnsi="Century Gothic" w:cs="Century Gothic"/>
        <w:u w:val="single"/>
      </w:rPr>
      <w:tab/>
    </w:r>
  </w:p>
  <w:p w14:paraId="6B6DDCFE" w14:textId="227FC82C" w:rsidR="00C12922" w:rsidRPr="00402FFA" w:rsidRDefault="00402FFA" w:rsidP="00C12922">
    <w:pPr>
      <w:pStyle w:val="Header"/>
      <w:tabs>
        <w:tab w:val="clear" w:pos="4320"/>
        <w:tab w:val="clear" w:pos="8640"/>
        <w:tab w:val="left" w:pos="6480"/>
      </w:tabs>
    </w:pP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rPr>
      <w:tab/>
    </w:r>
    <w:r w:rsidR="00C12922" w:rsidRPr="00402FFA">
      <w:t xml:space="preserve">Page </w:t>
    </w:r>
    <w:r w:rsidR="00C12922" w:rsidRPr="00402FFA">
      <w:fldChar w:fldCharType="begin"/>
    </w:r>
    <w:r w:rsidR="00C12922" w:rsidRPr="00402FFA">
      <w:instrText xml:space="preserve"> PAGE </w:instrText>
    </w:r>
    <w:r w:rsidR="00C12922" w:rsidRPr="00402FFA">
      <w:fldChar w:fldCharType="separate"/>
    </w:r>
    <w:r w:rsidR="00FF01B4">
      <w:rPr>
        <w:noProof/>
      </w:rPr>
      <w:t>5</w:t>
    </w:r>
    <w:r w:rsidR="00C12922" w:rsidRPr="00402FFA">
      <w:fldChar w:fldCharType="end"/>
    </w:r>
    <w:r w:rsidR="00C12922" w:rsidRPr="00402FFA">
      <w:t xml:space="preserve"> of </w:t>
    </w:r>
    <w:fldSimple w:instr=" NUMPAGES ">
      <w:r w:rsidR="00FF01B4">
        <w:rPr>
          <w:noProof/>
        </w:rPr>
        <w:t>6</w:t>
      </w:r>
    </w:fldSimple>
    <w:r w:rsidR="00C12922" w:rsidRPr="00402FFA">
      <w:tab/>
    </w:r>
  </w:p>
  <w:p w14:paraId="2C2327A3" w14:textId="29048E24" w:rsidR="00C12922" w:rsidRPr="00C12922" w:rsidRDefault="00C12922" w:rsidP="00C12922">
    <w:pPr>
      <w:pStyle w:val="Header"/>
      <w:tabs>
        <w:tab w:val="clear" w:pos="4320"/>
        <w:tab w:val="clear" w:pos="8640"/>
        <w:tab w:val="left" w:pos="6480"/>
      </w:tabs>
      <w:rPr>
        <w:rFonts w:ascii="Century Gothic" w:hAnsi="Century Gothic" w:cs="Century Gothic"/>
      </w:rPr>
    </w:pPr>
    <w:r>
      <w:rPr>
        <w:rFonts w:ascii="Century Gothic" w:hAnsi="Century Gothic" w:cs="Century Gothic"/>
        <w:sz w:val="16"/>
        <w:szCs w:val="16"/>
      </w:rPr>
      <w:t>Ver.1 December 2014</w:t>
    </w:r>
    <w:r>
      <w:rPr>
        <w:rFonts w:ascii="Century Gothic" w:hAnsi="Century Gothic" w:cs="Century Gothic"/>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01E6E5" w14:textId="77777777" w:rsidR="00C17525" w:rsidRDefault="00C17525">
      <w:r>
        <w:separator/>
      </w:r>
    </w:p>
  </w:footnote>
  <w:footnote w:type="continuationSeparator" w:id="0">
    <w:p w14:paraId="04C123DB" w14:textId="77777777" w:rsidR="00C17525" w:rsidRDefault="00C175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224CE" w14:textId="77777777" w:rsidR="001B62CB" w:rsidRDefault="001B62CB" w:rsidP="001B62CB">
    <w:pPr>
      <w:pStyle w:val="Header"/>
      <w:rPr>
        <w:b/>
        <w:bCs/>
        <w:i/>
        <w:iCs/>
      </w:rPr>
    </w:pPr>
    <w:r w:rsidRPr="00D27B11">
      <w:rPr>
        <w:noProof/>
      </w:rPr>
      <w:drawing>
        <wp:anchor distT="0" distB="0" distL="114300" distR="114300" simplePos="0" relativeHeight="251662336" behindDoc="0" locked="0" layoutInCell="1" allowOverlap="1" wp14:anchorId="69C224EF" wp14:editId="69C224F0">
          <wp:simplePos x="0" y="0"/>
          <wp:positionH relativeFrom="column">
            <wp:posOffset>-285750</wp:posOffset>
          </wp:positionH>
          <wp:positionV relativeFrom="paragraph">
            <wp:posOffset>28575</wp:posOffset>
          </wp:positionV>
          <wp:extent cx="812165" cy="408305"/>
          <wp:effectExtent l="19050" t="0" r="6985" b="0"/>
          <wp:wrapSquare wrapText="bothSides"/>
          <wp:docPr id="16" name="Picture 1" descr="BH Logo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 Logo 003"/>
                  <pic:cNvPicPr>
                    <a:picLocks noChangeAspect="1" noChangeArrowheads="1"/>
                  </pic:cNvPicPr>
                </pic:nvPicPr>
                <pic:blipFill>
                  <a:blip r:embed="rId1"/>
                  <a:srcRect t="2835"/>
                  <a:stretch>
                    <a:fillRect/>
                  </a:stretch>
                </pic:blipFill>
                <pic:spPr bwMode="auto">
                  <a:xfrm>
                    <a:off x="0" y="0"/>
                    <a:ext cx="812165" cy="408305"/>
                  </a:xfrm>
                  <a:prstGeom prst="rect">
                    <a:avLst/>
                  </a:prstGeom>
                  <a:noFill/>
                  <a:ln w="9525">
                    <a:noFill/>
                    <a:miter lim="800000"/>
                    <a:headEnd/>
                    <a:tailEnd/>
                  </a:ln>
                </pic:spPr>
              </pic:pic>
            </a:graphicData>
          </a:graphic>
        </wp:anchor>
      </w:drawing>
    </w:r>
    <w:r>
      <w:rPr>
        <w:b/>
        <w:bCs/>
        <w:i/>
        <w:iCs/>
      </w:rPr>
      <w:t xml:space="preserve">   </w:t>
    </w:r>
  </w:p>
  <w:p w14:paraId="69C224CF" w14:textId="77777777" w:rsidR="001B62CB" w:rsidRDefault="001B62CB" w:rsidP="001B62CB">
    <w:pPr>
      <w:pStyle w:val="Header"/>
      <w:rPr>
        <w:b/>
        <w:bCs/>
        <w:i/>
        <w:iCs/>
      </w:rPr>
    </w:pPr>
  </w:p>
  <w:p w14:paraId="69C224D0" w14:textId="77777777" w:rsidR="001B62CB" w:rsidRDefault="001B62CB" w:rsidP="001B62CB">
    <w:pPr>
      <w:pStyle w:val="Header"/>
      <w:pBdr>
        <w:bottom w:val="single" w:sz="12" w:space="21" w:color="auto"/>
      </w:pBdr>
      <w:rPr>
        <w:b/>
        <w:bCs/>
        <w:i/>
        <w:iCs/>
      </w:rPr>
    </w:pPr>
    <w:r>
      <w:rPr>
        <w:b/>
        <w:bCs/>
        <w:i/>
        <w:iCs/>
      </w:rPr>
      <w:t xml:space="preserve">                     Policy Title: </w:t>
    </w:r>
    <w:sdt>
      <w:sdtPr>
        <w:rPr>
          <w:b/>
          <w:bCs/>
          <w:i/>
          <w:iCs/>
        </w:rPr>
        <w:alias w:val="Title"/>
        <w:id w:val="515315545"/>
        <w:placeholder>
          <w:docPart w:val="DE5B9F006D9546BDAF494DC5EAF8A3BD"/>
        </w:placeholder>
        <w:dataBinding w:prefixMappings="xmlns:ns0='http://purl.org/dc/elements/1.1/' xmlns:ns1='http://schemas.openxmlformats.org/package/2006/metadata/core-properties' " w:xpath="/ns1:coreProperties[1]/ns0:title[1]" w:storeItemID="{6C3C8BC8-F283-45AE-878A-BAB7291924A1}"/>
        <w:text/>
      </w:sdtPr>
      <w:sdtEndPr/>
      <w:sdtContent>
        <w:r>
          <w:rPr>
            <w:b/>
            <w:bCs/>
            <w:i/>
            <w:iCs/>
          </w:rPr>
          <w:t>Research - Humanitarian Use Devices (HUD)</w:t>
        </w:r>
      </w:sdtContent>
    </w:sdt>
  </w:p>
  <w:p w14:paraId="69C224D1" w14:textId="77777777" w:rsidR="000A7D79" w:rsidRPr="001B62CB" w:rsidRDefault="000A7D79" w:rsidP="001B62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224D3" w14:textId="77777777" w:rsidR="001B62CB" w:rsidRDefault="001B62CB" w:rsidP="001B62CB">
    <w:pPr>
      <w:tabs>
        <w:tab w:val="right" w:pos="10224"/>
      </w:tabs>
      <w:spacing w:before="120" w:after="120"/>
      <w:jc w:val="right"/>
      <w:rPr>
        <w:b/>
        <w:sz w:val="32"/>
        <w:szCs w:val="32"/>
      </w:rPr>
    </w:pPr>
    <w:r>
      <w:rPr>
        <w:b/>
        <w:noProof/>
        <w:sz w:val="32"/>
        <w:szCs w:val="32"/>
      </w:rPr>
      <w:drawing>
        <wp:anchor distT="0" distB="0" distL="114300" distR="114300" simplePos="0" relativeHeight="251664384" behindDoc="0" locked="0" layoutInCell="1" allowOverlap="1" wp14:anchorId="69C224F1" wp14:editId="69C224F2">
          <wp:simplePos x="0" y="0"/>
          <wp:positionH relativeFrom="column">
            <wp:posOffset>-238125</wp:posOffset>
          </wp:positionH>
          <wp:positionV relativeFrom="paragraph">
            <wp:posOffset>-142875</wp:posOffset>
          </wp:positionV>
          <wp:extent cx="1078865" cy="542925"/>
          <wp:effectExtent l="19050" t="0" r="6985" b="0"/>
          <wp:wrapSquare wrapText="bothSides"/>
          <wp:docPr id="17" name="Picture 1" descr="BH Logo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 Logo 003"/>
                  <pic:cNvPicPr>
                    <a:picLocks noChangeAspect="1" noChangeArrowheads="1"/>
                  </pic:cNvPicPr>
                </pic:nvPicPr>
                <pic:blipFill>
                  <a:blip r:embed="rId1"/>
                  <a:srcRect t="2835"/>
                  <a:stretch>
                    <a:fillRect/>
                  </a:stretch>
                </pic:blipFill>
                <pic:spPr bwMode="auto">
                  <a:xfrm>
                    <a:off x="0" y="0"/>
                    <a:ext cx="1078865" cy="542925"/>
                  </a:xfrm>
                  <a:prstGeom prst="rect">
                    <a:avLst/>
                  </a:prstGeom>
                  <a:noFill/>
                  <a:ln w="9525">
                    <a:noFill/>
                    <a:miter lim="800000"/>
                    <a:headEnd/>
                    <a:tailEnd/>
                  </a:ln>
                </pic:spPr>
              </pic:pic>
            </a:graphicData>
          </a:graphic>
        </wp:anchor>
      </w:drawing>
    </w:r>
    <w:r>
      <w:rPr>
        <w:b/>
        <w:sz w:val="32"/>
        <w:szCs w:val="32"/>
      </w:rPr>
      <w:t>POLICY and PROCEDURE</w:t>
    </w:r>
  </w:p>
  <w:p w14:paraId="69C224D4" w14:textId="77777777" w:rsidR="001B62CB" w:rsidRDefault="001B62CB" w:rsidP="001B62CB">
    <w:pPr>
      <w:pStyle w:val="Header"/>
    </w:pPr>
  </w:p>
  <w:tbl>
    <w:tblPr>
      <w:tblW w:w="0" w:type="auto"/>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3" w:type="dxa"/>
        <w:left w:w="115" w:type="dxa"/>
        <w:bottom w:w="43" w:type="dxa"/>
        <w:right w:w="115" w:type="dxa"/>
      </w:tblCellMar>
      <w:tblLook w:val="01E0" w:firstRow="1" w:lastRow="1" w:firstColumn="1" w:lastColumn="1" w:noHBand="0" w:noVBand="0"/>
    </w:tblPr>
    <w:tblGrid>
      <w:gridCol w:w="2491"/>
      <w:gridCol w:w="2568"/>
      <w:gridCol w:w="2574"/>
      <w:gridCol w:w="2922"/>
    </w:tblGrid>
    <w:tr w:rsidR="001B62CB" w14:paraId="69C224D6" w14:textId="77777777" w:rsidTr="00980DEB">
      <w:tc>
        <w:tcPr>
          <w:tcW w:w="10699" w:type="dxa"/>
          <w:gridSpan w:val="4"/>
          <w:tcBorders>
            <w:top w:val="single" w:sz="4" w:space="0" w:color="auto"/>
            <w:left w:val="single" w:sz="4" w:space="0" w:color="auto"/>
            <w:bottom w:val="single" w:sz="4" w:space="0" w:color="auto"/>
            <w:right w:val="single" w:sz="4" w:space="0" w:color="auto"/>
          </w:tcBorders>
          <w:shd w:val="clear" w:color="auto" w:fill="FFFFFF"/>
        </w:tcPr>
        <w:p w14:paraId="69C224D5" w14:textId="77777777" w:rsidR="001B62CB" w:rsidRDefault="001B62CB" w:rsidP="00980DEB">
          <w:pPr>
            <w:pStyle w:val="Header"/>
            <w:rPr>
              <w:b/>
              <w:color w:val="0000FF"/>
              <w:sz w:val="28"/>
              <w:szCs w:val="28"/>
            </w:rPr>
          </w:pPr>
          <w:r>
            <w:rPr>
              <w:b/>
              <w:sz w:val="28"/>
              <w:szCs w:val="28"/>
            </w:rPr>
            <w:t xml:space="preserve">TITLE:  </w:t>
          </w:r>
          <w:sdt>
            <w:sdtPr>
              <w:rPr>
                <w:b/>
                <w:sz w:val="28"/>
                <w:szCs w:val="28"/>
              </w:rPr>
              <w:alias w:val="Title"/>
              <w:tag w:val="Title"/>
              <w:id w:val="4182474"/>
              <w:lock w:val="contentLocked"/>
              <w:placeholder>
                <w:docPart w:val="4C6713F4878B46718ED318FE82AE7709"/>
              </w:placeholder>
              <w:dataBinding w:prefixMappings="xmlns:ns0='http://purl.org/dc/elements/1.1/' xmlns:ns1='http://schemas.openxmlformats.org/package/2006/metadata/core-properties' " w:xpath="/ns1:coreProperties[1]/ns0:title[1]" w:storeItemID="{6C3C8BC8-F283-45AE-878A-BAB7291924A1}"/>
              <w:text/>
            </w:sdtPr>
            <w:sdtEndPr/>
            <w:sdtContent>
              <w:r>
                <w:rPr>
                  <w:b/>
                  <w:sz w:val="28"/>
                  <w:szCs w:val="28"/>
                </w:rPr>
                <w:t>Research - Humanitarian Use Devices (HUD)</w:t>
              </w:r>
            </w:sdtContent>
          </w:sdt>
        </w:p>
      </w:tc>
    </w:tr>
    <w:tr w:rsidR="001B62CB" w14:paraId="69C224D9" w14:textId="77777777" w:rsidTr="00980DEB">
      <w:tc>
        <w:tcPr>
          <w:tcW w:w="5130" w:type="dxa"/>
          <w:gridSpan w:val="2"/>
          <w:tcBorders>
            <w:top w:val="single" w:sz="4" w:space="0" w:color="auto"/>
            <w:left w:val="single" w:sz="4" w:space="0" w:color="auto"/>
            <w:bottom w:val="single" w:sz="4" w:space="0" w:color="auto"/>
            <w:right w:val="single" w:sz="4" w:space="0" w:color="auto"/>
          </w:tcBorders>
          <w:shd w:val="clear" w:color="auto" w:fill="FFFFFF"/>
        </w:tcPr>
        <w:p w14:paraId="69C224D7" w14:textId="55AA028B" w:rsidR="001B62CB" w:rsidRDefault="001B62CB" w:rsidP="00980DEB">
          <w:pPr>
            <w:pStyle w:val="Header"/>
            <w:rPr>
              <w:b/>
              <w:color w:val="0000FF"/>
            </w:rPr>
          </w:pPr>
          <w:r>
            <w:rPr>
              <w:b/>
            </w:rPr>
            <w:t xml:space="preserve">Number:  </w:t>
          </w:r>
          <w:sdt>
            <w:sdtPr>
              <w:rPr>
                <w:b/>
              </w:rPr>
              <w:alias w:val="Policy Number"/>
              <w:tag w:val="Policy Number"/>
              <w:id w:val="4182475"/>
              <w:lock w:val="contentLocked"/>
              <w:placeholder>
                <w:docPart w:val="BB25A9EAB95141939249DA0B783D3757"/>
              </w:placeholder>
              <w:dataBinding w:prefixMappings="xmlns:ns0='http://schemas.microsoft.com/office/2006/metadata/properties' xmlns:ns1='http://www.w3.org/2001/XMLSchema-instance' xmlns:ns2='http://schemas.quilogy.com/QPP/v3' " w:xpath="/ns0:properties[1]/documentManagement[1]/ns2:Policy_x005f_x0020_Number[1]" w:storeItemID="{14F033AB-5C07-4535-B955-DB788B63498D}"/>
              <w:text/>
            </w:sdtPr>
            <w:sdtEndPr/>
            <w:sdtContent>
              <w:r w:rsidR="00FF01B4">
                <w:rPr>
                  <w:b/>
                </w:rPr>
                <w:t>3125</w:t>
              </w:r>
            </w:sdtContent>
          </w:sdt>
        </w:p>
      </w:tc>
      <w:tc>
        <w:tcPr>
          <w:tcW w:w="5569" w:type="dxa"/>
          <w:gridSpan w:val="2"/>
          <w:tcBorders>
            <w:top w:val="single" w:sz="4" w:space="0" w:color="auto"/>
            <w:left w:val="single" w:sz="4" w:space="0" w:color="auto"/>
            <w:bottom w:val="single" w:sz="4" w:space="0" w:color="auto"/>
            <w:right w:val="single" w:sz="4" w:space="0" w:color="auto"/>
          </w:tcBorders>
          <w:shd w:val="clear" w:color="auto" w:fill="FFFFFF"/>
        </w:tcPr>
        <w:p w14:paraId="69C224D8" w14:textId="04B65938" w:rsidR="001B62CB" w:rsidRDefault="001B62CB" w:rsidP="00980DEB">
          <w:pPr>
            <w:pStyle w:val="Header"/>
            <w:tabs>
              <w:tab w:val="left" w:pos="1275"/>
            </w:tabs>
            <w:rPr>
              <w:b/>
              <w:color w:val="0000FF"/>
            </w:rPr>
          </w:pPr>
          <w:r>
            <w:rPr>
              <w:b/>
            </w:rPr>
            <w:t xml:space="preserve">Version:  </w:t>
          </w:r>
          <w:sdt>
            <w:sdtPr>
              <w:rPr>
                <w:b/>
              </w:rPr>
              <w:alias w:val="Document Number"/>
              <w:tag w:val="Document Number"/>
              <w:id w:val="4182476"/>
              <w:lock w:val="contentLocked"/>
              <w:placeholder>
                <w:docPart w:val="CE02473900CB4C9F95D0CFA135404140"/>
              </w:placeholder>
              <w:dataBinding w:prefixMappings="xmlns:ns0='http://schemas.microsoft.com/office/2006/metadata/properties' xmlns:ns1='http://www.w3.org/2001/XMLSchema-instance' xmlns:ns2='http://schemas.quilogy.com/QPP/v3' " w:xpath="/ns0:properties[1]/documentManagement[1]/ns2:Document_x005f_x0020_Number[1]" w:storeItemID="{14F033AB-5C07-4535-B955-DB788B63498D}"/>
              <w:text/>
            </w:sdtPr>
            <w:sdtEndPr/>
            <w:sdtContent>
              <w:r w:rsidR="00FF01B4">
                <w:rPr>
                  <w:b/>
                </w:rPr>
                <w:t>3125.5</w:t>
              </w:r>
            </w:sdtContent>
          </w:sdt>
        </w:p>
      </w:tc>
    </w:tr>
    <w:tr w:rsidR="001B62CB" w14:paraId="69C224DC" w14:textId="77777777" w:rsidTr="00980DEB">
      <w:tc>
        <w:tcPr>
          <w:tcW w:w="5130" w:type="dxa"/>
          <w:gridSpan w:val="2"/>
          <w:tcBorders>
            <w:top w:val="single" w:sz="4" w:space="0" w:color="auto"/>
            <w:left w:val="single" w:sz="4" w:space="0" w:color="auto"/>
            <w:bottom w:val="single" w:sz="4" w:space="0" w:color="auto"/>
            <w:right w:val="single" w:sz="4" w:space="0" w:color="auto"/>
          </w:tcBorders>
          <w:shd w:val="clear" w:color="auto" w:fill="FFFFFF"/>
        </w:tcPr>
        <w:p w14:paraId="69C224DA" w14:textId="77777777" w:rsidR="001B62CB" w:rsidRDefault="001B62CB" w:rsidP="00980DEB">
          <w:pPr>
            <w:pStyle w:val="Header"/>
            <w:rPr>
              <w:b/>
              <w:color w:val="0000FF"/>
            </w:rPr>
          </w:pPr>
          <w:r>
            <w:rPr>
              <w:b/>
            </w:rPr>
            <w:t xml:space="preserve">Type:  </w:t>
          </w:r>
          <w:sdt>
            <w:sdtPr>
              <w:rPr>
                <w:b/>
              </w:rPr>
              <w:alias w:val="Policy Type"/>
              <w:tag w:val="Policy Type"/>
              <w:id w:val="4182477"/>
              <w:lock w:val="contentLocked"/>
              <w:placeholder>
                <w:docPart w:val="B78B001F6B19477B938FB0CAF825706A"/>
              </w:placeholder>
              <w:dataBinding w:prefixMappings="xmlns:ns0='http://schemas.microsoft.com/office/2006/metadata/properties' xmlns:ns1='http://www.w3.org/2001/XMLSchema-instance' xmlns:ns2='http://schemas.quilogy.com/QPP/v3' " w:xpath="/ns0:properties[1]/documentManagement[1]/ns2:Policy_x005f_x0020_Type[1]" w:storeItemID="{14F033AB-5C07-4535-B955-DB788B63498D}"/>
              <w:comboBox w:lastValue="Administrative">
                <w:listItem w:value="[Policy Type]"/>
              </w:comboBox>
            </w:sdtPr>
            <w:sdtEndPr/>
            <w:sdtContent>
              <w:r>
                <w:rPr>
                  <w:b/>
                </w:rPr>
                <w:t>Administrative</w:t>
              </w:r>
            </w:sdtContent>
          </w:sdt>
        </w:p>
      </w:tc>
      <w:tc>
        <w:tcPr>
          <w:tcW w:w="5569" w:type="dxa"/>
          <w:gridSpan w:val="2"/>
          <w:tcBorders>
            <w:top w:val="single" w:sz="4" w:space="0" w:color="auto"/>
            <w:left w:val="single" w:sz="4" w:space="0" w:color="auto"/>
            <w:bottom w:val="single" w:sz="4" w:space="0" w:color="auto"/>
            <w:right w:val="single" w:sz="4" w:space="0" w:color="auto"/>
          </w:tcBorders>
          <w:shd w:val="clear" w:color="auto" w:fill="FFFFFF"/>
        </w:tcPr>
        <w:p w14:paraId="69C224DB" w14:textId="343A120E" w:rsidR="001B62CB" w:rsidRDefault="001B62CB" w:rsidP="00980DEB">
          <w:pPr>
            <w:pStyle w:val="Header"/>
            <w:rPr>
              <w:b/>
              <w:color w:val="0000FF"/>
            </w:rPr>
          </w:pPr>
          <w:r>
            <w:rPr>
              <w:b/>
            </w:rPr>
            <w:t xml:space="preserve">Author: </w:t>
          </w:r>
          <w:sdt>
            <w:sdtPr>
              <w:rPr>
                <w:b/>
              </w:rPr>
              <w:alias w:val="Document Author"/>
              <w:tag w:val="Document Author"/>
              <w:id w:val="4182478"/>
              <w:lock w:val="contentLocked"/>
              <w:placeholder>
                <w:docPart w:val="0BAB183FFC404F5AA33BB83259BE6661"/>
              </w:placeholder>
              <w:dataBinding w:prefixMappings="xmlns:ns0='http://schemas.microsoft.com/office/2006/metadata/properties' xmlns:ns1='http://www.w3.org/2001/XMLSchema-instance' xmlns:ns2='http://schemas.quilogy.com/QPP/v3' " w:xpath="/ns0:properties[1]/documentManagement[1]/ns2:Document_x005f_x0020_Author[1]" w:storeItemID="{14F033AB-5C07-4535-B955-DB788B63498D}"/>
              <w:text/>
            </w:sdtPr>
            <w:sdtEndPr/>
            <w:sdtContent>
              <w:r w:rsidR="00402FFA">
                <w:rPr>
                  <w:b/>
                </w:rPr>
                <w:t>Jane Hoverson</w:t>
              </w:r>
            </w:sdtContent>
          </w:sdt>
        </w:p>
      </w:tc>
    </w:tr>
    <w:tr w:rsidR="001B62CB" w14:paraId="69C224E1" w14:textId="77777777" w:rsidTr="00980DEB">
      <w:tc>
        <w:tcPr>
          <w:tcW w:w="2525" w:type="dxa"/>
          <w:tcBorders>
            <w:top w:val="single" w:sz="4" w:space="0" w:color="auto"/>
            <w:left w:val="single" w:sz="4" w:space="0" w:color="auto"/>
            <w:bottom w:val="single" w:sz="4" w:space="0" w:color="auto"/>
            <w:right w:val="single" w:sz="4" w:space="0" w:color="auto"/>
          </w:tcBorders>
          <w:shd w:val="clear" w:color="auto" w:fill="FFFFFF"/>
        </w:tcPr>
        <w:p w14:paraId="69C224DD" w14:textId="7341C63D" w:rsidR="001B62CB" w:rsidRDefault="001B62CB" w:rsidP="00980DEB">
          <w:pPr>
            <w:pStyle w:val="Title"/>
            <w:spacing w:before="20" w:after="20"/>
            <w:jc w:val="left"/>
            <w:rPr>
              <w:rFonts w:ascii="Times New Roman" w:hAnsi="Times New Roman" w:cs="Times New Roman"/>
              <w:bCs w:val="0"/>
              <w:sz w:val="20"/>
              <w:szCs w:val="20"/>
              <w:u w:val="none"/>
            </w:rPr>
          </w:pPr>
          <w:r>
            <w:rPr>
              <w:rFonts w:ascii="Times New Roman" w:hAnsi="Times New Roman" w:cs="Times New Roman"/>
              <w:bCs w:val="0"/>
              <w:sz w:val="20"/>
              <w:szCs w:val="20"/>
              <w:u w:val="none"/>
            </w:rPr>
            <w:t xml:space="preserve">Effective Date: </w:t>
          </w:r>
          <w:sdt>
            <w:sdtPr>
              <w:rPr>
                <w:rFonts w:ascii="Times New Roman" w:hAnsi="Times New Roman" w:cs="Times New Roman"/>
                <w:bCs w:val="0"/>
                <w:sz w:val="20"/>
                <w:szCs w:val="20"/>
                <w:u w:val="none"/>
              </w:rPr>
              <w:alias w:val="Effective Date Start"/>
              <w:tag w:val="Effective Date Start"/>
              <w:id w:val="4182479"/>
              <w:lock w:val="contentLocked"/>
              <w:placeholder>
                <w:docPart w:val="23240AE6EFC5431B9A53004D2A8EE8B2"/>
              </w:placeholder>
              <w:dataBinding w:prefixMappings="xmlns:ns0='http://schemas.microsoft.com/office/2006/metadata/properties' xmlns:ns1='http://www.w3.org/2001/XMLSchema-instance' xmlns:ns2='http://schemas.quilogy.com/QPP/v3' " w:xpath="/ns0:properties[1]/documentManagement[1]/ns2:Effective_x005f_x0020_Date_x005f_x0020_Start[1]" w:storeItemID="{14F033AB-5C07-4535-B955-DB788B63498D}"/>
              <w:date w:fullDate="2015-01-14T00:00:00Z">
                <w:dateFormat w:val="M/d/yyyy"/>
                <w:lid w:val="en-US"/>
                <w:storeMappedDataAs w:val="dateTime"/>
                <w:calendar w:val="gregorian"/>
              </w:date>
            </w:sdtPr>
            <w:sdtEndPr/>
            <w:sdtContent>
              <w:r w:rsidR="00402FFA">
                <w:rPr>
                  <w:rFonts w:ascii="Times New Roman" w:hAnsi="Times New Roman" w:cs="Times New Roman"/>
                  <w:bCs w:val="0"/>
                  <w:sz w:val="20"/>
                  <w:szCs w:val="20"/>
                  <w:u w:val="none"/>
                </w:rPr>
                <w:t>1/14/2015</w:t>
              </w:r>
            </w:sdtContent>
          </w:sdt>
        </w:p>
      </w:tc>
      <w:tc>
        <w:tcPr>
          <w:tcW w:w="2605" w:type="dxa"/>
          <w:tcBorders>
            <w:top w:val="single" w:sz="4" w:space="0" w:color="auto"/>
            <w:left w:val="single" w:sz="4" w:space="0" w:color="auto"/>
            <w:bottom w:val="single" w:sz="4" w:space="0" w:color="auto"/>
            <w:right w:val="single" w:sz="4" w:space="0" w:color="auto"/>
          </w:tcBorders>
          <w:shd w:val="clear" w:color="auto" w:fill="FFFFFF"/>
        </w:tcPr>
        <w:p w14:paraId="69C224DE" w14:textId="77777777" w:rsidR="001B62CB" w:rsidRPr="00DA4EDD" w:rsidRDefault="001B62CB" w:rsidP="00980DEB">
          <w:pPr>
            <w:pStyle w:val="Title"/>
            <w:spacing w:before="20" w:after="20"/>
            <w:jc w:val="left"/>
            <w:rPr>
              <w:rFonts w:ascii="Times New Roman" w:hAnsi="Times New Roman" w:cs="Times New Roman"/>
              <w:sz w:val="22"/>
              <w:szCs w:val="22"/>
              <w:u w:val="none"/>
            </w:rPr>
          </w:pPr>
          <w:r>
            <w:rPr>
              <w:rFonts w:ascii="Times New Roman" w:hAnsi="Times New Roman" w:cs="Times New Roman"/>
              <w:bCs w:val="0"/>
              <w:sz w:val="20"/>
              <w:szCs w:val="20"/>
              <w:u w:val="none"/>
            </w:rPr>
            <w:t>Original D</w:t>
          </w:r>
          <w:r w:rsidRPr="002A736A">
            <w:rPr>
              <w:rFonts w:ascii="Times New Roman" w:hAnsi="Times New Roman" w:cs="Times New Roman"/>
              <w:bCs w:val="0"/>
              <w:sz w:val="20"/>
              <w:szCs w:val="20"/>
              <w:u w:val="none"/>
            </w:rPr>
            <w:t>ate:</w:t>
          </w:r>
          <w:r>
            <w:rPr>
              <w:rFonts w:ascii="Times New Roman" w:hAnsi="Times New Roman" w:cs="Times New Roman"/>
              <w:bCs w:val="0"/>
              <w:sz w:val="20"/>
              <w:szCs w:val="20"/>
              <w:u w:val="none"/>
            </w:rPr>
            <w:t xml:space="preserve"> </w:t>
          </w:r>
          <w:sdt>
            <w:sdtPr>
              <w:rPr>
                <w:rFonts w:ascii="Times New Roman" w:hAnsi="Times New Roman" w:cs="Times New Roman"/>
                <w:bCs w:val="0"/>
                <w:sz w:val="20"/>
                <w:szCs w:val="20"/>
                <w:u w:val="none"/>
              </w:rPr>
              <w:alias w:val="Original Date"/>
              <w:tag w:val="Original Date"/>
              <w:id w:val="4182480"/>
              <w:lock w:val="contentLocked"/>
              <w:placeholder>
                <w:docPart w:val="97398FCECB7B40B9B6B29EA29B876DF2"/>
              </w:placeholder>
              <w:dataBinding w:prefixMappings="xmlns:ns0='http://schemas.microsoft.com/office/2006/metadata/properties' xmlns:ns1='http://www.w3.org/2001/XMLSchema-instance' xmlns:ns2='http://schemas.quilogy.com/QPP/v3' " w:xpath="/ns0:properties[1]/documentManagement[1]/ns2:Original_x005f_x0020_Date[1]" w:storeItemID="{14F033AB-5C07-4535-B955-DB788B63498D}"/>
              <w:date w:fullDate="2005-02-01T00:00:00Z">
                <w:dateFormat w:val="M/d/yyyy"/>
                <w:lid w:val="en-US"/>
                <w:storeMappedDataAs w:val="dateTime"/>
                <w:calendar w:val="gregorian"/>
              </w:date>
            </w:sdtPr>
            <w:sdtEndPr/>
            <w:sdtContent>
              <w:r>
                <w:rPr>
                  <w:rFonts w:ascii="Times New Roman" w:hAnsi="Times New Roman" w:cs="Times New Roman"/>
                  <w:bCs w:val="0"/>
                  <w:sz w:val="20"/>
                  <w:szCs w:val="20"/>
                  <w:u w:val="none"/>
                </w:rPr>
                <w:t>2/1/2005</w:t>
              </w:r>
            </w:sdtContent>
          </w:sdt>
        </w:p>
      </w:tc>
      <w:tc>
        <w:tcPr>
          <w:tcW w:w="2610" w:type="dxa"/>
          <w:tcBorders>
            <w:top w:val="single" w:sz="4" w:space="0" w:color="auto"/>
            <w:left w:val="single" w:sz="4" w:space="0" w:color="auto"/>
            <w:bottom w:val="single" w:sz="4" w:space="0" w:color="auto"/>
            <w:right w:val="single" w:sz="4" w:space="0" w:color="auto"/>
          </w:tcBorders>
          <w:shd w:val="clear" w:color="auto" w:fill="FFFFFF"/>
        </w:tcPr>
        <w:p w14:paraId="69C224DF" w14:textId="7F2E7B1F" w:rsidR="001B62CB" w:rsidRPr="00861522" w:rsidRDefault="001B62CB" w:rsidP="00980DEB">
          <w:pPr>
            <w:pStyle w:val="Header"/>
            <w:rPr>
              <w:b/>
            </w:rPr>
          </w:pPr>
          <w:r>
            <w:rPr>
              <w:b/>
            </w:rPr>
            <w:t xml:space="preserve">Approval Date:  </w:t>
          </w:r>
          <w:sdt>
            <w:sdtPr>
              <w:rPr>
                <w:b/>
              </w:rPr>
              <w:alias w:val="Approval Date"/>
              <w:tag w:val="Approval Date"/>
              <w:id w:val="515315587"/>
              <w:lock w:val="contentLocked"/>
              <w:placeholder>
                <w:docPart w:val="5C963EA3EFD544B49D056BCDB36AC772"/>
              </w:placeholder>
              <w:dataBinding w:prefixMappings="xmlns:ns0='http://schemas.microsoft.com/office/2006/metadata/properties' xmlns:ns1='http://www.w3.org/2001/XMLSchema-instance' xmlns:ns2='http://schemas.quilogy.com/QPP/v3' " w:xpath="/ns0:properties[1]/documentManagement[1]/ns2:Approval_x005f_x0020_Date[1]" w:storeItemID="{14F033AB-5C07-4535-B955-DB788B63498D}"/>
              <w:date w:fullDate="2015-01-06T00:00:00Z">
                <w:dateFormat w:val="M/d/yyyy"/>
                <w:lid w:val="en-US"/>
                <w:storeMappedDataAs w:val="dateTime"/>
                <w:calendar w:val="gregorian"/>
              </w:date>
            </w:sdtPr>
            <w:sdtEndPr/>
            <w:sdtContent>
              <w:r w:rsidR="00402FFA">
                <w:rPr>
                  <w:b/>
                </w:rPr>
                <w:t>1/6/2015</w:t>
              </w:r>
            </w:sdtContent>
          </w:sdt>
        </w:p>
      </w:tc>
      <w:tc>
        <w:tcPr>
          <w:tcW w:w="2959" w:type="dxa"/>
          <w:tcBorders>
            <w:top w:val="single" w:sz="4" w:space="0" w:color="auto"/>
            <w:left w:val="single" w:sz="4" w:space="0" w:color="auto"/>
            <w:bottom w:val="single" w:sz="4" w:space="0" w:color="auto"/>
            <w:right w:val="single" w:sz="4" w:space="0" w:color="auto"/>
          </w:tcBorders>
          <w:shd w:val="clear" w:color="auto" w:fill="FFFFFF"/>
        </w:tcPr>
        <w:p w14:paraId="69C224E0" w14:textId="77777777" w:rsidR="001B62CB" w:rsidRDefault="001B62CB" w:rsidP="00980DEB">
          <w:pPr>
            <w:pStyle w:val="Header"/>
            <w:rPr>
              <w:b/>
              <w:color w:val="0000FF"/>
            </w:rPr>
          </w:pPr>
          <w:r>
            <w:rPr>
              <w:b/>
            </w:rPr>
            <w:t>Deactivation Date</w:t>
          </w:r>
          <w:r w:rsidRPr="00C15A46">
            <w:rPr>
              <w:b/>
            </w:rPr>
            <w:t xml:space="preserve">: </w:t>
          </w:r>
          <w:sdt>
            <w:sdtPr>
              <w:rPr>
                <w:b/>
              </w:rPr>
              <w:alias w:val="Effective Date End"/>
              <w:tag w:val="Effective Date End"/>
              <w:id w:val="4182482"/>
              <w:lock w:val="contentLocked"/>
              <w:placeholder>
                <w:docPart w:val="8FACFBBE387A4848B4FF2D2F7C0CD6A0"/>
              </w:placeholder>
              <w:showingPlcHdr/>
              <w:dataBinding w:prefixMappings="xmlns:ns0='http://schemas.microsoft.com/office/2006/metadata/properties' xmlns:ns1='http://www.w3.org/2001/XMLSchema-instance' xmlns:ns2='http://schemas.quilogy.com/QPP/v3' " w:xpath="/ns0:properties[1]/documentManagement[1]/ns2:Effective_x005f_x0020_Date_x005f_x0020_End[1]" w:storeItemID="{14F033AB-5C07-4535-B955-DB788B63498D}"/>
              <w:date w:fullDate="2244-12-31T00:00:00Z">
                <w:dateFormat w:val="M/d/yyyy"/>
                <w:lid w:val="en-US"/>
                <w:storeMappedDataAs w:val="dateTime"/>
                <w:calendar w:val="gregorian"/>
              </w:date>
            </w:sdtPr>
            <w:sdtEndPr/>
            <w:sdtContent>
              <w:r>
                <w:rPr>
                  <w:b/>
                </w:rPr>
                <w:t xml:space="preserve">                 </w:t>
              </w:r>
            </w:sdtContent>
          </w:sdt>
        </w:p>
      </w:tc>
    </w:tr>
    <w:tr w:rsidR="001B62CB" w14:paraId="69C224E4" w14:textId="77777777" w:rsidTr="00980DEB">
      <w:tc>
        <w:tcPr>
          <w:tcW w:w="10699" w:type="dxa"/>
          <w:gridSpan w:val="4"/>
          <w:tcBorders>
            <w:top w:val="single" w:sz="4" w:space="0" w:color="auto"/>
            <w:left w:val="single" w:sz="4" w:space="0" w:color="auto"/>
            <w:bottom w:val="single" w:sz="4" w:space="0" w:color="auto"/>
            <w:right w:val="single" w:sz="4" w:space="0" w:color="auto"/>
          </w:tcBorders>
          <w:shd w:val="clear" w:color="auto" w:fill="FFFFFF"/>
        </w:tcPr>
        <w:p w14:paraId="69C224E2" w14:textId="77777777" w:rsidR="001B62CB" w:rsidRDefault="001B62CB" w:rsidP="00980DEB">
          <w:pPr>
            <w:pStyle w:val="Header"/>
            <w:rPr>
              <w:b/>
            </w:rPr>
          </w:pPr>
          <w:r>
            <w:rPr>
              <w:b/>
            </w:rPr>
            <w:t xml:space="preserve">Facility: </w:t>
          </w:r>
          <w:sdt>
            <w:sdtPr>
              <w:rPr>
                <w:b/>
              </w:rPr>
              <w:alias w:val="Facility Name(s)"/>
              <w:tag w:val="Facility Name(s)"/>
              <w:id w:val="4182483"/>
              <w:lock w:val="contentLocked"/>
              <w:placeholder>
                <w:docPart w:val="AE83D9BCB0A64988B769BD4927BB9AD2"/>
              </w:placeholder>
              <w:dataBinding w:prefixMappings="xmlns:ns0='http://schemas.microsoft.com/office/2006/metadata/properties' xmlns:ns1='http://www.w3.org/2001/XMLSchema-instance' xmlns:ns2='http://schemas.quilogy.com/QPP/v3' " w:xpath="/ns0:properties[1]/documentManagement[1]/ns2:PolicyFacilityNames[1]" w:storeItemID="{14F033AB-5C07-4535-B955-DB788B63498D}"/>
              <w:text w:multiLine="1"/>
            </w:sdtPr>
            <w:sdtEndPr/>
            <w:sdtContent>
              <w:r>
                <w:rPr>
                  <w:b/>
                </w:rPr>
                <w:t>System</w:t>
              </w:r>
            </w:sdtContent>
          </w:sdt>
        </w:p>
        <w:p w14:paraId="69C224E3" w14:textId="77777777" w:rsidR="001B62CB" w:rsidRDefault="001B62CB" w:rsidP="00980DEB">
          <w:pPr>
            <w:pStyle w:val="Header"/>
            <w:rPr>
              <w:b/>
            </w:rPr>
          </w:pPr>
        </w:p>
      </w:tc>
    </w:tr>
    <w:tr w:rsidR="001B62CB" w14:paraId="69C224E6" w14:textId="77777777" w:rsidTr="00980DEB">
      <w:tc>
        <w:tcPr>
          <w:tcW w:w="10699" w:type="dxa"/>
          <w:gridSpan w:val="4"/>
          <w:tcBorders>
            <w:top w:val="single" w:sz="4" w:space="0" w:color="auto"/>
            <w:left w:val="single" w:sz="4" w:space="0" w:color="auto"/>
            <w:bottom w:val="single" w:sz="4" w:space="0" w:color="auto"/>
            <w:right w:val="single" w:sz="4" w:space="0" w:color="auto"/>
          </w:tcBorders>
          <w:shd w:val="clear" w:color="auto" w:fill="FFFFFF"/>
        </w:tcPr>
        <w:p w14:paraId="69C224E5" w14:textId="77777777" w:rsidR="001B62CB" w:rsidRDefault="001B62CB" w:rsidP="00980DEB">
          <w:pPr>
            <w:pStyle w:val="Header"/>
            <w:rPr>
              <w:b/>
              <w:color w:val="0000FF"/>
            </w:rPr>
          </w:pPr>
          <w:r>
            <w:rPr>
              <w:b/>
            </w:rPr>
            <w:t xml:space="preserve">Population (Define):  </w:t>
          </w:r>
          <w:sdt>
            <w:sdtPr>
              <w:rPr>
                <w:b/>
              </w:rPr>
              <w:alias w:val="Relevant Population"/>
              <w:tag w:val="Relevant Population"/>
              <w:id w:val="4182484"/>
              <w:lock w:val="contentLocked"/>
              <w:placeholder>
                <w:docPart w:val="46A78D0AC9074E3F9E552CD0E9BDD435"/>
              </w:placeholder>
              <w:dataBinding w:prefixMappings="xmlns:ns0='http://schemas.microsoft.com/office/2006/metadata/properties' xmlns:ns1='http://www.w3.org/2001/XMLSchema-instance' xmlns:ns2='http://schemas.quilogy.com/QPP/v3' " w:xpath="/ns0:properties[1]/documentManagement[1]/ns2:Relevant_x005f_x0020_Population[1]" w:storeItemID="{14F033AB-5C07-4535-B955-DB788B63498D}"/>
              <w:comboBox w:lastValue="All Employees">
                <w:listItem w:value="[Relevant Population]"/>
              </w:comboBox>
            </w:sdtPr>
            <w:sdtEndPr/>
            <w:sdtContent>
              <w:r>
                <w:rPr>
                  <w:b/>
                </w:rPr>
                <w:t>All Employees</w:t>
              </w:r>
            </w:sdtContent>
          </w:sdt>
        </w:p>
      </w:tc>
    </w:tr>
    <w:tr w:rsidR="001B62CB" w14:paraId="69C224E8" w14:textId="77777777" w:rsidTr="00980DEB">
      <w:tc>
        <w:tcPr>
          <w:tcW w:w="10699" w:type="dxa"/>
          <w:gridSpan w:val="4"/>
          <w:tcBorders>
            <w:top w:val="single" w:sz="4" w:space="0" w:color="auto"/>
            <w:left w:val="single" w:sz="4" w:space="0" w:color="auto"/>
            <w:bottom w:val="single" w:sz="4" w:space="0" w:color="auto"/>
            <w:right w:val="single" w:sz="4" w:space="0" w:color="auto"/>
          </w:tcBorders>
          <w:shd w:val="clear" w:color="auto" w:fill="FFFFFF"/>
        </w:tcPr>
        <w:p w14:paraId="69C224E7" w14:textId="77777777" w:rsidR="001B62CB" w:rsidRDefault="001B62CB" w:rsidP="00980DEB">
          <w:pPr>
            <w:pStyle w:val="Header"/>
            <w:rPr>
              <w:b/>
            </w:rPr>
          </w:pPr>
          <w:r>
            <w:rPr>
              <w:b/>
            </w:rPr>
            <w:t xml:space="preserve">Replaces: </w:t>
          </w:r>
          <w:sdt>
            <w:sdtPr>
              <w:rPr>
                <w:b/>
              </w:rPr>
              <w:alias w:val="Replaces"/>
              <w:tag w:val="Replaces"/>
              <w:id w:val="4182485"/>
              <w:lock w:val="contentLocked"/>
              <w:placeholder>
                <w:docPart w:val="CEF48819AA4E47E883BAF03088EC8ECB"/>
              </w:placeholder>
              <w:showingPlcHdr/>
              <w:dataBinding w:prefixMappings="xmlns:ns0='http://schemas.microsoft.com/office/2006/metadata/properties' xmlns:ns1='http://www.w3.org/2001/XMLSchema-instance' xmlns:ns2='http://schemas.quilogy.com/QPP/v3' " w:xpath="/ns0:properties[1]/documentManagement[1]/ns2:Replaces[1]" w:storeItemID="{14F033AB-5C07-4535-B955-DB788B63498D}"/>
              <w:text/>
            </w:sdtPr>
            <w:sdtEndPr/>
            <w:sdtContent>
              <w:r>
                <w:rPr>
                  <w:b/>
                </w:rPr>
                <w:t xml:space="preserve">                 </w:t>
              </w:r>
            </w:sdtContent>
          </w:sdt>
        </w:p>
      </w:tc>
    </w:tr>
    <w:tr w:rsidR="001B62CB" w14:paraId="69C224EB" w14:textId="77777777" w:rsidTr="00980DEB">
      <w:tc>
        <w:tcPr>
          <w:tcW w:w="10699" w:type="dxa"/>
          <w:gridSpan w:val="4"/>
          <w:tcBorders>
            <w:top w:val="single" w:sz="4" w:space="0" w:color="auto"/>
            <w:left w:val="single" w:sz="4" w:space="0" w:color="auto"/>
            <w:bottom w:val="single" w:sz="4" w:space="0" w:color="auto"/>
            <w:right w:val="single" w:sz="4" w:space="0" w:color="auto"/>
          </w:tcBorders>
          <w:shd w:val="clear" w:color="auto" w:fill="FFFFFF"/>
        </w:tcPr>
        <w:p w14:paraId="69C224E9" w14:textId="77777777" w:rsidR="001B62CB" w:rsidRDefault="001B62CB" w:rsidP="00980DEB">
          <w:pPr>
            <w:pStyle w:val="Header"/>
            <w:rPr>
              <w:b/>
            </w:rPr>
          </w:pPr>
          <w:r>
            <w:rPr>
              <w:b/>
            </w:rPr>
            <w:t xml:space="preserve">Approved by: </w:t>
          </w:r>
          <w:sdt>
            <w:sdtPr>
              <w:rPr>
                <w:b/>
              </w:rPr>
              <w:alias w:val="Document Approvers"/>
              <w:tag w:val="Document Approvers"/>
              <w:id w:val="4182486"/>
              <w:lock w:val="contentLocked"/>
              <w:placeholder>
                <w:docPart w:val="CDC5AEA1FD8B47CDA0D183BAE46FF5B3"/>
              </w:placeholder>
              <w:dataBinding w:prefixMappings="xmlns:ns0='http://schemas.microsoft.com/office/2006/metadata/properties' xmlns:ns1='http://www.w3.org/2001/XMLSchema-instance' xmlns:ns2='http://schemas.quilogy.com/QPP/v3' " w:xpath="/ns0:properties[1]/documentManagement[1]/ns2:Document_x005f_x0020_Approvers[1]" w:storeItemID="{14F033AB-5C07-4535-B955-DB788B63498D}"/>
              <w:text w:multiLine="1"/>
            </w:sdtPr>
            <w:sdtEndPr/>
            <w:sdtContent>
              <w:r>
                <w:rPr>
                  <w:b/>
                </w:rPr>
                <w:t>Administrative Policy Committee, Senior Management Team</w:t>
              </w:r>
            </w:sdtContent>
          </w:sdt>
        </w:p>
        <w:p w14:paraId="69C224EA" w14:textId="77777777" w:rsidR="001B62CB" w:rsidRPr="00230AA5" w:rsidRDefault="001B62CB" w:rsidP="00980DEB">
          <w:pPr>
            <w:pStyle w:val="Header"/>
            <w:rPr>
              <w:b/>
            </w:rPr>
          </w:pPr>
        </w:p>
      </w:tc>
    </w:tr>
  </w:tbl>
  <w:p w14:paraId="69C224EC" w14:textId="77777777" w:rsidR="000A7D79" w:rsidRPr="0080543C" w:rsidRDefault="000A7D79" w:rsidP="008054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B84A9" w14:textId="77777777" w:rsidR="00402FFA" w:rsidRDefault="00402FFA" w:rsidP="001B62CB">
    <w:pPr>
      <w:pStyle w:val="Header"/>
      <w:rPr>
        <w:b/>
        <w:bCs/>
        <w:i/>
        <w:iCs/>
      </w:rPr>
    </w:pPr>
    <w:r w:rsidRPr="00D27B11">
      <w:rPr>
        <w:noProof/>
      </w:rPr>
      <w:drawing>
        <wp:anchor distT="0" distB="0" distL="114300" distR="114300" simplePos="0" relativeHeight="251666432" behindDoc="0" locked="0" layoutInCell="1" allowOverlap="1" wp14:anchorId="257AAD68" wp14:editId="6E5B251A">
          <wp:simplePos x="0" y="0"/>
          <wp:positionH relativeFrom="column">
            <wp:posOffset>-285750</wp:posOffset>
          </wp:positionH>
          <wp:positionV relativeFrom="paragraph">
            <wp:posOffset>28575</wp:posOffset>
          </wp:positionV>
          <wp:extent cx="812165" cy="408305"/>
          <wp:effectExtent l="19050" t="0" r="6985" b="0"/>
          <wp:wrapSquare wrapText="bothSides"/>
          <wp:docPr id="2" name="Picture 1" descr="BH Logo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 Logo 003"/>
                  <pic:cNvPicPr>
                    <a:picLocks noChangeAspect="1" noChangeArrowheads="1"/>
                  </pic:cNvPicPr>
                </pic:nvPicPr>
                <pic:blipFill>
                  <a:blip r:embed="rId1"/>
                  <a:srcRect t="2835"/>
                  <a:stretch>
                    <a:fillRect/>
                  </a:stretch>
                </pic:blipFill>
                <pic:spPr bwMode="auto">
                  <a:xfrm>
                    <a:off x="0" y="0"/>
                    <a:ext cx="812165" cy="408305"/>
                  </a:xfrm>
                  <a:prstGeom prst="rect">
                    <a:avLst/>
                  </a:prstGeom>
                  <a:noFill/>
                  <a:ln w="9525">
                    <a:noFill/>
                    <a:miter lim="800000"/>
                    <a:headEnd/>
                    <a:tailEnd/>
                  </a:ln>
                </pic:spPr>
              </pic:pic>
            </a:graphicData>
          </a:graphic>
        </wp:anchor>
      </w:drawing>
    </w:r>
    <w:r>
      <w:rPr>
        <w:b/>
        <w:bCs/>
        <w:i/>
        <w:iCs/>
      </w:rPr>
      <w:t xml:space="preserve">   </w:t>
    </w:r>
  </w:p>
  <w:p w14:paraId="0B7CFC26" w14:textId="77777777" w:rsidR="00402FFA" w:rsidRDefault="00402FFA" w:rsidP="001B62CB">
    <w:pPr>
      <w:pStyle w:val="Header"/>
      <w:rPr>
        <w:b/>
        <w:bCs/>
        <w:i/>
        <w:iCs/>
      </w:rPr>
    </w:pPr>
  </w:p>
  <w:p w14:paraId="54E1EC7C" w14:textId="1E87C04C" w:rsidR="00402FFA" w:rsidRDefault="00402FFA" w:rsidP="00402FFA">
    <w:pPr>
      <w:pStyle w:val="Header"/>
      <w:rPr>
        <w:b/>
        <w:bCs/>
        <w:i/>
        <w:iCs/>
      </w:rPr>
    </w:pPr>
    <w:r>
      <w:rPr>
        <w:b/>
        <w:bCs/>
        <w:i/>
        <w:iCs/>
      </w:rPr>
      <w:t xml:space="preserve">                     </w:t>
    </w:r>
  </w:p>
  <w:p w14:paraId="7A3A311A" w14:textId="77777777" w:rsidR="00402FFA" w:rsidRPr="001B62CB" w:rsidRDefault="00402FFA" w:rsidP="001B62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34252" w14:textId="34BFE971" w:rsidR="00C12922" w:rsidRDefault="00402FFA" w:rsidP="00C12922">
    <w:pPr>
      <w:pStyle w:val="Header"/>
      <w:rPr>
        <w:b/>
        <w:bCs/>
        <w:i/>
        <w:iCs/>
      </w:rPr>
    </w:pPr>
    <w:r w:rsidRPr="00D27B11">
      <w:rPr>
        <w:noProof/>
      </w:rPr>
      <w:drawing>
        <wp:anchor distT="0" distB="0" distL="114300" distR="114300" simplePos="0" relativeHeight="251668480" behindDoc="0" locked="0" layoutInCell="1" allowOverlap="1" wp14:anchorId="317E0352" wp14:editId="5743AA9B">
          <wp:simplePos x="0" y="0"/>
          <wp:positionH relativeFrom="column">
            <wp:posOffset>-285750</wp:posOffset>
          </wp:positionH>
          <wp:positionV relativeFrom="paragraph">
            <wp:posOffset>-131445</wp:posOffset>
          </wp:positionV>
          <wp:extent cx="812165" cy="408305"/>
          <wp:effectExtent l="0" t="0" r="0" b="0"/>
          <wp:wrapSquare wrapText="bothSides"/>
          <wp:docPr id="4" name="Picture 1" descr="BH Logo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 Logo 003"/>
                  <pic:cNvPicPr>
                    <a:picLocks noChangeAspect="1" noChangeArrowheads="1"/>
                  </pic:cNvPicPr>
                </pic:nvPicPr>
                <pic:blipFill>
                  <a:blip r:embed="rId1"/>
                  <a:srcRect t="2835"/>
                  <a:stretch>
                    <a:fillRect/>
                  </a:stretch>
                </pic:blipFill>
                <pic:spPr bwMode="auto">
                  <a:xfrm>
                    <a:off x="0" y="0"/>
                    <a:ext cx="812165" cy="408305"/>
                  </a:xfrm>
                  <a:prstGeom prst="rect">
                    <a:avLst/>
                  </a:prstGeom>
                  <a:noFill/>
                  <a:ln w="9525">
                    <a:noFill/>
                    <a:miter lim="800000"/>
                    <a:headEnd/>
                    <a:tailEnd/>
                  </a:ln>
                </pic:spPr>
              </pic:pic>
            </a:graphicData>
          </a:graphic>
        </wp:anchor>
      </w:drawing>
    </w:r>
    <w:r>
      <w:rPr>
        <w:b/>
        <w:bCs/>
        <w:i/>
        <w:iCs/>
      </w:rPr>
      <w:t xml:space="preserve">  </w:t>
    </w:r>
  </w:p>
  <w:p w14:paraId="416B5DB5" w14:textId="77777777" w:rsidR="00402FFA" w:rsidRDefault="00402FFA" w:rsidP="00C12922">
    <w:pPr>
      <w:pStyle w:val="Header"/>
      <w:rPr>
        <w:b/>
        <w:bCs/>
        <w:i/>
        <w:iCs/>
      </w:rPr>
    </w:pPr>
  </w:p>
  <w:p w14:paraId="4EF6B16F" w14:textId="77777777" w:rsidR="00402FFA" w:rsidRPr="00402FFA" w:rsidRDefault="00402FFA" w:rsidP="00C12922">
    <w:pPr>
      <w:pStyle w:val="Header"/>
      <w:rPr>
        <w:b/>
        <w:bCs/>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70663"/>
    <w:multiLevelType w:val="hybridMultilevel"/>
    <w:tmpl w:val="5600AB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E13067A"/>
    <w:multiLevelType w:val="multilevel"/>
    <w:tmpl w:val="5C1E5302"/>
    <w:lvl w:ilvl="0">
      <w:start w:val="1"/>
      <w:numFmt w:val="upperLetter"/>
      <w:lvlText w:val="%1)"/>
      <w:lvlJc w:val="left"/>
      <w:pPr>
        <w:tabs>
          <w:tab w:val="num" w:pos="504"/>
        </w:tabs>
        <w:ind w:left="360" w:hanging="216"/>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lowerRoman"/>
      <w:lvlText w:val="(%4)"/>
      <w:lvlJc w:val="left"/>
      <w:pPr>
        <w:tabs>
          <w:tab w:val="num" w:pos="1800"/>
        </w:tabs>
        <w:ind w:left="1440" w:hanging="360"/>
      </w:p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04949D6"/>
    <w:multiLevelType w:val="singleLevel"/>
    <w:tmpl w:val="73B67BF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7436EE1"/>
    <w:multiLevelType w:val="multilevel"/>
    <w:tmpl w:val="6854FEF8"/>
    <w:lvl w:ilvl="0">
      <w:start w:val="1"/>
      <w:numFmt w:val="upperRoman"/>
      <w:lvlText w:val="%1."/>
      <w:lvlJc w:val="left"/>
      <w:pPr>
        <w:tabs>
          <w:tab w:val="num" w:pos="720"/>
        </w:tabs>
        <w:ind w:left="360" w:hanging="360"/>
      </w:pPr>
      <w:rPr>
        <w:b/>
        <w:i w:val="0"/>
        <w:sz w:val="22"/>
      </w:rPr>
    </w:lvl>
    <w:lvl w:ilvl="1">
      <w:start w:val="1"/>
      <w:numFmt w:val="upperLetter"/>
      <w:lvlText w:val="%2."/>
      <w:lvlJc w:val="left"/>
      <w:pPr>
        <w:tabs>
          <w:tab w:val="num" w:pos="720"/>
        </w:tabs>
        <w:ind w:left="720" w:hanging="360"/>
      </w:pPr>
      <w:rPr>
        <w:b/>
        <w:i w:val="0"/>
        <w:sz w:val="22"/>
      </w:rPr>
    </w:lvl>
    <w:lvl w:ilvl="2">
      <w:start w:val="1"/>
      <w:numFmt w:val="decimal"/>
      <w:lvlText w:val="%3."/>
      <w:lvlJc w:val="left"/>
      <w:pPr>
        <w:tabs>
          <w:tab w:val="num" w:pos="1080"/>
        </w:tabs>
        <w:ind w:left="1080" w:hanging="360"/>
      </w:pPr>
      <w:rPr>
        <w:b/>
        <w:i w:val="0"/>
        <w:sz w:val="22"/>
      </w:rPr>
    </w:lvl>
    <w:lvl w:ilvl="3">
      <w:start w:val="1"/>
      <w:numFmt w:val="lowerLetter"/>
      <w:lvlText w:val="%4."/>
      <w:lvlJc w:val="left"/>
      <w:pPr>
        <w:tabs>
          <w:tab w:val="num" w:pos="1440"/>
        </w:tabs>
        <w:ind w:left="1440" w:hanging="360"/>
      </w:p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2FCB4C4F"/>
    <w:multiLevelType w:val="multilevel"/>
    <w:tmpl w:val="79342DE8"/>
    <w:lvl w:ilvl="0">
      <w:start w:val="1"/>
      <w:numFmt w:val="upperRoman"/>
      <w:lvlText w:val="%1."/>
      <w:lvlJc w:val="left"/>
      <w:pPr>
        <w:tabs>
          <w:tab w:val="num" w:pos="720"/>
        </w:tabs>
        <w:ind w:left="0" w:firstLine="0"/>
      </w:pPr>
      <w:rPr>
        <w:rFonts w:ascii="Times New Roman" w:hAnsi="Times New Roman" w:hint="default"/>
        <w:b/>
        <w:i w:val="0"/>
        <w:color w:val="auto"/>
        <w:sz w:val="28"/>
        <w:szCs w:val="28"/>
      </w:rPr>
    </w:lvl>
    <w:lvl w:ilvl="1">
      <w:start w:val="1"/>
      <w:numFmt w:val="upperLetter"/>
      <w:lvlText w:val="%2."/>
      <w:lvlJc w:val="left"/>
      <w:pPr>
        <w:tabs>
          <w:tab w:val="num" w:pos="1080"/>
        </w:tabs>
        <w:ind w:left="1080" w:hanging="360"/>
      </w:pPr>
      <w:rPr>
        <w:rFonts w:ascii="Times New Roman" w:hAnsi="Times New Roman" w:hint="default"/>
        <w:b w:val="0"/>
        <w:i w:val="0"/>
        <w:color w:val="auto"/>
        <w:sz w:val="22"/>
        <w:szCs w:val="22"/>
      </w:rPr>
    </w:lvl>
    <w:lvl w:ilvl="2">
      <w:start w:val="1"/>
      <w:numFmt w:val="decimal"/>
      <w:lvlText w:val="%3."/>
      <w:lvlJc w:val="left"/>
      <w:pPr>
        <w:tabs>
          <w:tab w:val="num" w:pos="1440"/>
        </w:tabs>
        <w:ind w:left="1440" w:hanging="360"/>
      </w:pPr>
      <w:rPr>
        <w:rFonts w:ascii="Times New Roman" w:hAnsi="Times New Roman" w:hint="default"/>
        <w:b w:val="0"/>
        <w:i w:val="0"/>
        <w:sz w:val="20"/>
        <w:szCs w:val="20"/>
      </w:rPr>
    </w:lvl>
    <w:lvl w:ilvl="3">
      <w:start w:val="1"/>
      <w:numFmt w:val="lowerLetter"/>
      <w:lvlText w:val="%4."/>
      <w:lvlJc w:val="left"/>
      <w:pPr>
        <w:tabs>
          <w:tab w:val="num" w:pos="1800"/>
        </w:tabs>
        <w:ind w:left="1800" w:hanging="360"/>
      </w:pPr>
      <w:rPr>
        <w:rFonts w:ascii="Times New Roman" w:hAnsi="Times New Roman" w:hint="default"/>
        <w:b w:val="0"/>
        <w:i w:val="0"/>
        <w:sz w:val="20"/>
        <w:szCs w:val="20"/>
      </w:rPr>
    </w:lvl>
    <w:lvl w:ilvl="4">
      <w:start w:val="1"/>
      <w:numFmt w:val="lowerRoman"/>
      <w:lvlText w:val="%5."/>
      <w:lvlJc w:val="left"/>
      <w:pPr>
        <w:tabs>
          <w:tab w:val="num" w:pos="2160"/>
        </w:tabs>
        <w:ind w:left="2160" w:hanging="360"/>
      </w:pPr>
      <w:rPr>
        <w:rFonts w:ascii="Times New Roman" w:hAnsi="Times New Roman" w:hint="default"/>
        <w:b w:val="0"/>
        <w:i w:val="0"/>
        <w:sz w:val="20"/>
        <w:szCs w:val="20"/>
      </w:rPr>
    </w:lvl>
    <w:lvl w:ilvl="5">
      <w:start w:val="1"/>
      <w:numFmt w:val="lowerRoman"/>
      <w:lvlText w:val="(%6)"/>
      <w:lvlJc w:val="left"/>
      <w:pPr>
        <w:tabs>
          <w:tab w:val="num" w:pos="2520"/>
        </w:tabs>
        <w:ind w:left="2520" w:hanging="360"/>
      </w:pPr>
      <w:rPr>
        <w:rFonts w:ascii="Times New Roman" w:hAnsi="Times New Roman" w:hint="default"/>
        <w:b w:val="0"/>
        <w:i w:val="0"/>
        <w:sz w:val="20"/>
        <w:szCs w:val="20"/>
      </w:rPr>
    </w:lvl>
    <w:lvl w:ilvl="6">
      <w:start w:val="1"/>
      <w:numFmt w:val="lowerLetter"/>
      <w:lvlText w:val="(%7)"/>
      <w:lvlJc w:val="left"/>
      <w:pPr>
        <w:tabs>
          <w:tab w:val="num" w:pos="2880"/>
        </w:tabs>
        <w:ind w:left="2880" w:hanging="360"/>
      </w:pPr>
      <w:rPr>
        <w:rFonts w:ascii="Times New Roman" w:hAnsi="Times New Roman" w:hint="default"/>
        <w:b w:val="0"/>
        <w:i w:val="0"/>
        <w:sz w:val="20"/>
        <w:szCs w:val="20"/>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3E767FC8"/>
    <w:multiLevelType w:val="singleLevel"/>
    <w:tmpl w:val="7C4270B0"/>
    <w:lvl w:ilvl="0">
      <w:start w:val="1"/>
      <w:numFmt w:val="upperRoman"/>
      <w:pStyle w:val="Heading3"/>
      <w:lvlText w:val="%1."/>
      <w:lvlJc w:val="left"/>
      <w:pPr>
        <w:tabs>
          <w:tab w:val="num" w:pos="720"/>
        </w:tabs>
        <w:ind w:left="720" w:hanging="720"/>
      </w:pPr>
    </w:lvl>
  </w:abstractNum>
  <w:abstractNum w:abstractNumId="6" w15:restartNumberingAfterBreak="0">
    <w:nsid w:val="59D92441"/>
    <w:multiLevelType w:val="hybridMultilevel"/>
    <w:tmpl w:val="2BCA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B610D6"/>
    <w:multiLevelType w:val="singleLevel"/>
    <w:tmpl w:val="73B67BF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708D11F6"/>
    <w:multiLevelType w:val="multilevel"/>
    <w:tmpl w:val="132E2AC0"/>
    <w:lvl w:ilvl="0">
      <w:start w:val="1"/>
      <w:numFmt w:val="upperLetter"/>
      <w:lvlText w:val="%1)"/>
      <w:lvlJc w:val="left"/>
      <w:pPr>
        <w:tabs>
          <w:tab w:val="num" w:pos="504"/>
        </w:tabs>
        <w:ind w:left="360" w:hanging="216"/>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lowerRoman"/>
      <w:lvlText w:val="(%4)"/>
      <w:lvlJc w:val="left"/>
      <w:pPr>
        <w:tabs>
          <w:tab w:val="num" w:pos="1800"/>
        </w:tabs>
        <w:ind w:left="1440" w:hanging="360"/>
      </w:p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78BD4AC8"/>
    <w:multiLevelType w:val="multilevel"/>
    <w:tmpl w:val="188AA82A"/>
    <w:lvl w:ilvl="0">
      <w:start w:val="1"/>
      <w:numFmt w:val="upperRoman"/>
      <w:lvlText w:val="%1."/>
      <w:lvlJc w:val="left"/>
      <w:pPr>
        <w:tabs>
          <w:tab w:val="num" w:pos="720"/>
        </w:tabs>
        <w:ind w:left="360" w:hanging="360"/>
      </w:pPr>
      <w:rPr>
        <w:rFonts w:hint="default"/>
      </w:rPr>
    </w:lvl>
    <w:lvl w:ilvl="1">
      <w:start w:val="1"/>
      <w:numFmt w:val="upperLetter"/>
      <w:lvlText w:val="%2."/>
      <w:lvlJc w:val="left"/>
      <w:pPr>
        <w:tabs>
          <w:tab w:val="num" w:pos="1080"/>
        </w:tabs>
        <w:ind w:left="1080" w:hanging="360"/>
      </w:pPr>
      <w:rPr>
        <w:rFonts w:ascii="Times New Roman" w:hAnsi="Times New Roman" w:hint="default"/>
        <w:b w:val="0"/>
        <w:i w:val="0"/>
        <w:sz w:val="24"/>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520"/>
        </w:tabs>
        <w:ind w:left="216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
  </w:num>
  <w:num w:numId="2">
    <w:abstractNumId w:val="5"/>
  </w:num>
  <w:num w:numId="3">
    <w:abstractNumId w:val="1"/>
  </w:num>
  <w:num w:numId="4">
    <w:abstractNumId w:val="8"/>
  </w:num>
  <w:num w:numId="5">
    <w:abstractNumId w:val="7"/>
  </w:num>
  <w:num w:numId="6">
    <w:abstractNumId w:val="2"/>
  </w:num>
  <w:num w:numId="7">
    <w:abstractNumId w:val="0"/>
  </w:num>
  <w:num w:numId="8">
    <w:abstractNumId w:val="9"/>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8B3"/>
    <w:rsid w:val="000415A7"/>
    <w:rsid w:val="000824AB"/>
    <w:rsid w:val="000838CD"/>
    <w:rsid w:val="000A7D79"/>
    <w:rsid w:val="000D1801"/>
    <w:rsid w:val="000E0A69"/>
    <w:rsid w:val="000F24D8"/>
    <w:rsid w:val="001B62CB"/>
    <w:rsid w:val="001F5C60"/>
    <w:rsid w:val="00220763"/>
    <w:rsid w:val="002424AC"/>
    <w:rsid w:val="0026385F"/>
    <w:rsid w:val="00273285"/>
    <w:rsid w:val="00290840"/>
    <w:rsid w:val="002A52CE"/>
    <w:rsid w:val="002C0DC5"/>
    <w:rsid w:val="002C3DEE"/>
    <w:rsid w:val="002C58DF"/>
    <w:rsid w:val="002F18B3"/>
    <w:rsid w:val="003753F7"/>
    <w:rsid w:val="003E2F7A"/>
    <w:rsid w:val="00402FFA"/>
    <w:rsid w:val="00441CBE"/>
    <w:rsid w:val="00443517"/>
    <w:rsid w:val="00484F96"/>
    <w:rsid w:val="004855B5"/>
    <w:rsid w:val="004A4FFD"/>
    <w:rsid w:val="00506310"/>
    <w:rsid w:val="00537EBD"/>
    <w:rsid w:val="005C121A"/>
    <w:rsid w:val="00653050"/>
    <w:rsid w:val="00653332"/>
    <w:rsid w:val="006548F9"/>
    <w:rsid w:val="00667728"/>
    <w:rsid w:val="00675848"/>
    <w:rsid w:val="006948EB"/>
    <w:rsid w:val="007061DD"/>
    <w:rsid w:val="0076652F"/>
    <w:rsid w:val="00771A43"/>
    <w:rsid w:val="00790621"/>
    <w:rsid w:val="0080543C"/>
    <w:rsid w:val="0082082B"/>
    <w:rsid w:val="008B74D7"/>
    <w:rsid w:val="008E7B60"/>
    <w:rsid w:val="00926B32"/>
    <w:rsid w:val="00941E3D"/>
    <w:rsid w:val="0096223C"/>
    <w:rsid w:val="0096622B"/>
    <w:rsid w:val="0098061D"/>
    <w:rsid w:val="009B6BB3"/>
    <w:rsid w:val="009B75C5"/>
    <w:rsid w:val="009C798D"/>
    <w:rsid w:val="009D3BD0"/>
    <w:rsid w:val="009F0714"/>
    <w:rsid w:val="00A41A20"/>
    <w:rsid w:val="00A5433B"/>
    <w:rsid w:val="00A75236"/>
    <w:rsid w:val="00A83033"/>
    <w:rsid w:val="00A87FC5"/>
    <w:rsid w:val="00AA1D05"/>
    <w:rsid w:val="00B057F0"/>
    <w:rsid w:val="00B27236"/>
    <w:rsid w:val="00BA2788"/>
    <w:rsid w:val="00BB17ED"/>
    <w:rsid w:val="00C12922"/>
    <w:rsid w:val="00C17525"/>
    <w:rsid w:val="00C30ED3"/>
    <w:rsid w:val="00C74D53"/>
    <w:rsid w:val="00CA1E65"/>
    <w:rsid w:val="00CA3EAD"/>
    <w:rsid w:val="00CF43FA"/>
    <w:rsid w:val="00D02B46"/>
    <w:rsid w:val="00D07C51"/>
    <w:rsid w:val="00D20596"/>
    <w:rsid w:val="00D35936"/>
    <w:rsid w:val="00D46658"/>
    <w:rsid w:val="00DC2E52"/>
    <w:rsid w:val="00DD0A72"/>
    <w:rsid w:val="00DF38CB"/>
    <w:rsid w:val="00E63291"/>
    <w:rsid w:val="00E744D5"/>
    <w:rsid w:val="00F87A9F"/>
    <w:rsid w:val="00FF0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C22482"/>
  <w15:docId w15:val="{D85BC0B9-F29F-40B4-AFB5-35855D966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310"/>
  </w:style>
  <w:style w:type="paragraph" w:styleId="Heading2">
    <w:name w:val="heading 2"/>
    <w:basedOn w:val="Normal"/>
    <w:next w:val="Normal"/>
    <w:link w:val="Heading2Char"/>
    <w:semiHidden/>
    <w:unhideWhenUsed/>
    <w:qFormat/>
    <w:rsid w:val="00C129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2C0DC5"/>
    <w:pPr>
      <w:keepNext/>
      <w:numPr>
        <w:numId w:val="2"/>
      </w:numPr>
      <w:spacing w:before="240" w:after="6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C0DC5"/>
    <w:pPr>
      <w:tabs>
        <w:tab w:val="center" w:pos="4320"/>
        <w:tab w:val="right" w:pos="8640"/>
      </w:tabs>
    </w:pPr>
  </w:style>
  <w:style w:type="paragraph" w:styleId="Footer">
    <w:name w:val="footer"/>
    <w:basedOn w:val="Normal"/>
    <w:link w:val="FooterChar"/>
    <w:uiPriority w:val="99"/>
    <w:rsid w:val="002C0DC5"/>
    <w:pPr>
      <w:tabs>
        <w:tab w:val="center" w:pos="4320"/>
        <w:tab w:val="right" w:pos="8640"/>
      </w:tabs>
    </w:pPr>
  </w:style>
  <w:style w:type="character" w:styleId="PageNumber">
    <w:name w:val="page number"/>
    <w:basedOn w:val="DefaultParagraphFont"/>
    <w:rsid w:val="002C0DC5"/>
  </w:style>
  <w:style w:type="paragraph" w:styleId="BodyTextIndent">
    <w:name w:val="Body Text Indent"/>
    <w:basedOn w:val="Normal"/>
    <w:rsid w:val="002C0DC5"/>
    <w:rPr>
      <w:b/>
      <w:noProof/>
      <w:sz w:val="24"/>
    </w:rPr>
  </w:style>
  <w:style w:type="paragraph" w:styleId="BalloonText">
    <w:name w:val="Balloon Text"/>
    <w:basedOn w:val="Normal"/>
    <w:semiHidden/>
    <w:rsid w:val="009B75C5"/>
    <w:rPr>
      <w:rFonts w:ascii="Tahoma" w:hAnsi="Tahoma" w:cs="Tahoma"/>
      <w:sz w:val="16"/>
      <w:szCs w:val="16"/>
    </w:rPr>
  </w:style>
  <w:style w:type="table" w:styleId="TableGrid">
    <w:name w:val="Table Grid"/>
    <w:basedOn w:val="TableNormal"/>
    <w:rsid w:val="009F0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506310"/>
    <w:pPr>
      <w:widowControl w:val="0"/>
      <w:autoSpaceDE w:val="0"/>
      <w:autoSpaceDN w:val="0"/>
      <w:adjustRightInd w:val="0"/>
      <w:jc w:val="center"/>
    </w:pPr>
    <w:rPr>
      <w:rFonts w:ascii="Tahoma" w:hAnsi="Tahoma" w:cs="Tahoma"/>
      <w:b/>
      <w:bCs/>
      <w:sz w:val="24"/>
      <w:szCs w:val="24"/>
      <w:u w:val="single"/>
    </w:rPr>
  </w:style>
  <w:style w:type="character" w:customStyle="1" w:styleId="HeaderChar">
    <w:name w:val="Header Char"/>
    <w:basedOn w:val="DefaultParagraphFont"/>
    <w:link w:val="Header"/>
    <w:uiPriority w:val="99"/>
    <w:rsid w:val="0080543C"/>
  </w:style>
  <w:style w:type="character" w:customStyle="1" w:styleId="TitleChar">
    <w:name w:val="Title Char"/>
    <w:basedOn w:val="DefaultParagraphFont"/>
    <w:link w:val="Title"/>
    <w:rsid w:val="0080543C"/>
    <w:rPr>
      <w:rFonts w:ascii="Tahoma" w:hAnsi="Tahoma" w:cs="Tahoma"/>
      <w:b/>
      <w:bCs/>
      <w:sz w:val="24"/>
      <w:szCs w:val="24"/>
      <w:u w:val="single"/>
    </w:rPr>
  </w:style>
  <w:style w:type="character" w:styleId="PlaceholderText">
    <w:name w:val="Placeholder Text"/>
    <w:basedOn w:val="DefaultParagraphFont"/>
    <w:uiPriority w:val="99"/>
    <w:semiHidden/>
    <w:rsid w:val="0080543C"/>
    <w:rPr>
      <w:color w:val="808080"/>
    </w:rPr>
  </w:style>
  <w:style w:type="character" w:customStyle="1" w:styleId="FooterChar">
    <w:name w:val="Footer Char"/>
    <w:basedOn w:val="DefaultParagraphFont"/>
    <w:link w:val="Footer"/>
    <w:uiPriority w:val="99"/>
    <w:rsid w:val="0080543C"/>
  </w:style>
  <w:style w:type="paragraph" w:styleId="ListParagraph">
    <w:name w:val="List Paragraph"/>
    <w:basedOn w:val="Normal"/>
    <w:uiPriority w:val="34"/>
    <w:qFormat/>
    <w:rsid w:val="00484F96"/>
    <w:pPr>
      <w:ind w:left="720"/>
      <w:contextualSpacing/>
    </w:pPr>
  </w:style>
  <w:style w:type="character" w:customStyle="1" w:styleId="Heading2Char">
    <w:name w:val="Heading 2 Char"/>
    <w:basedOn w:val="DefaultParagraphFont"/>
    <w:link w:val="Heading2"/>
    <w:semiHidden/>
    <w:rsid w:val="00C12922"/>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C12922"/>
    <w:pPr>
      <w:spacing w:after="120"/>
    </w:pPr>
  </w:style>
  <w:style w:type="character" w:customStyle="1" w:styleId="BodyTextChar">
    <w:name w:val="Body Text Char"/>
    <w:basedOn w:val="DefaultParagraphFont"/>
    <w:link w:val="BodyText"/>
    <w:rsid w:val="00C12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5B9F006D9546BDAF494DC5EAF8A3BD"/>
        <w:category>
          <w:name w:val="General"/>
          <w:gallery w:val="placeholder"/>
        </w:category>
        <w:types>
          <w:type w:val="bbPlcHdr"/>
        </w:types>
        <w:behaviors>
          <w:behavior w:val="content"/>
        </w:behaviors>
        <w:guid w:val="{69063CD2-3D9F-46A7-805B-EAF37F6CC6CC}"/>
      </w:docPartPr>
      <w:docPartBody>
        <w:p w:rsidR="00735DD5" w:rsidRDefault="00FB487B" w:rsidP="00FB487B">
          <w:pPr>
            <w:pStyle w:val="DE5B9F006D9546BDAF494DC5EAF8A3BD"/>
          </w:pPr>
          <w:r>
            <w:rPr>
              <w:rStyle w:val="PlaceholderText"/>
            </w:rPr>
            <w:t xml:space="preserve"> </w:t>
          </w:r>
        </w:p>
      </w:docPartBody>
    </w:docPart>
    <w:docPart>
      <w:docPartPr>
        <w:name w:val="4C6713F4878B46718ED318FE82AE7709"/>
        <w:category>
          <w:name w:val="General"/>
          <w:gallery w:val="placeholder"/>
        </w:category>
        <w:types>
          <w:type w:val="bbPlcHdr"/>
        </w:types>
        <w:behaviors>
          <w:behavior w:val="content"/>
        </w:behaviors>
        <w:guid w:val="{AD9E0D53-6868-4239-9AE1-92C9DD93CEF8}"/>
      </w:docPartPr>
      <w:docPartBody>
        <w:p w:rsidR="00735DD5" w:rsidRDefault="00FB487B" w:rsidP="00FB487B">
          <w:pPr>
            <w:pStyle w:val="4C6713F4878B46718ED318FE82AE7709"/>
          </w:pPr>
          <w:r>
            <w:rPr>
              <w:rStyle w:val="PlaceholderText"/>
            </w:rPr>
            <w:t xml:space="preserve"> </w:t>
          </w:r>
        </w:p>
      </w:docPartBody>
    </w:docPart>
    <w:docPart>
      <w:docPartPr>
        <w:name w:val="BB25A9EAB95141939249DA0B783D3757"/>
        <w:category>
          <w:name w:val="General"/>
          <w:gallery w:val="placeholder"/>
        </w:category>
        <w:types>
          <w:type w:val="bbPlcHdr"/>
        </w:types>
        <w:behaviors>
          <w:behavior w:val="content"/>
        </w:behaviors>
        <w:guid w:val="{EF51F9B9-A81E-46BF-9EAD-E80004CF1FBB}"/>
      </w:docPartPr>
      <w:docPartBody>
        <w:p w:rsidR="00735DD5" w:rsidRDefault="00FB487B" w:rsidP="00FB487B">
          <w:pPr>
            <w:pStyle w:val="BB25A9EAB95141939249DA0B783D3757"/>
          </w:pPr>
          <w:r>
            <w:rPr>
              <w:rStyle w:val="PlaceholderText"/>
            </w:rPr>
            <w:t xml:space="preserve"> </w:t>
          </w:r>
        </w:p>
      </w:docPartBody>
    </w:docPart>
    <w:docPart>
      <w:docPartPr>
        <w:name w:val="CE02473900CB4C9F95D0CFA135404140"/>
        <w:category>
          <w:name w:val="General"/>
          <w:gallery w:val="placeholder"/>
        </w:category>
        <w:types>
          <w:type w:val="bbPlcHdr"/>
        </w:types>
        <w:behaviors>
          <w:behavior w:val="content"/>
        </w:behaviors>
        <w:guid w:val="{C6BD052F-2CEB-4515-9CA5-F60B535681EE}"/>
      </w:docPartPr>
      <w:docPartBody>
        <w:p w:rsidR="00735DD5" w:rsidRDefault="00FB487B" w:rsidP="00FB487B">
          <w:pPr>
            <w:pStyle w:val="CE02473900CB4C9F95D0CFA135404140"/>
          </w:pPr>
          <w:r>
            <w:rPr>
              <w:rStyle w:val="PlaceholderText"/>
            </w:rPr>
            <w:t xml:space="preserve"> </w:t>
          </w:r>
        </w:p>
      </w:docPartBody>
    </w:docPart>
    <w:docPart>
      <w:docPartPr>
        <w:name w:val="B78B001F6B19477B938FB0CAF825706A"/>
        <w:category>
          <w:name w:val="General"/>
          <w:gallery w:val="placeholder"/>
        </w:category>
        <w:types>
          <w:type w:val="bbPlcHdr"/>
        </w:types>
        <w:behaviors>
          <w:behavior w:val="content"/>
        </w:behaviors>
        <w:guid w:val="{867DFA95-B20A-4548-9293-92B84AE2A3F2}"/>
      </w:docPartPr>
      <w:docPartBody>
        <w:p w:rsidR="00735DD5" w:rsidRDefault="00FB487B" w:rsidP="00FB487B">
          <w:pPr>
            <w:pStyle w:val="B78B001F6B19477B938FB0CAF825706A"/>
          </w:pPr>
          <w:r>
            <w:rPr>
              <w:rStyle w:val="PlaceholderText"/>
            </w:rPr>
            <w:t xml:space="preserve"> </w:t>
          </w:r>
        </w:p>
      </w:docPartBody>
    </w:docPart>
    <w:docPart>
      <w:docPartPr>
        <w:name w:val="0BAB183FFC404F5AA33BB83259BE6661"/>
        <w:category>
          <w:name w:val="General"/>
          <w:gallery w:val="placeholder"/>
        </w:category>
        <w:types>
          <w:type w:val="bbPlcHdr"/>
        </w:types>
        <w:behaviors>
          <w:behavior w:val="content"/>
        </w:behaviors>
        <w:guid w:val="{1F4A9460-118D-44DD-A8C4-F35CAC38F19D}"/>
      </w:docPartPr>
      <w:docPartBody>
        <w:p w:rsidR="00735DD5" w:rsidRDefault="00FB487B" w:rsidP="00FB487B">
          <w:pPr>
            <w:pStyle w:val="0BAB183FFC404F5AA33BB83259BE6661"/>
          </w:pPr>
          <w:r>
            <w:rPr>
              <w:rStyle w:val="PlaceholderText"/>
            </w:rPr>
            <w:t xml:space="preserve"> </w:t>
          </w:r>
        </w:p>
      </w:docPartBody>
    </w:docPart>
    <w:docPart>
      <w:docPartPr>
        <w:name w:val="23240AE6EFC5431B9A53004D2A8EE8B2"/>
        <w:category>
          <w:name w:val="General"/>
          <w:gallery w:val="placeholder"/>
        </w:category>
        <w:types>
          <w:type w:val="bbPlcHdr"/>
        </w:types>
        <w:behaviors>
          <w:behavior w:val="content"/>
        </w:behaviors>
        <w:guid w:val="{6A12ADC2-9BFA-4843-B544-0CC3270AB54E}"/>
      </w:docPartPr>
      <w:docPartBody>
        <w:p w:rsidR="00735DD5" w:rsidRDefault="00FB487B" w:rsidP="00FB487B">
          <w:pPr>
            <w:pStyle w:val="23240AE6EFC5431B9A53004D2A8EE8B2"/>
          </w:pPr>
          <w:r>
            <w:rPr>
              <w:rFonts w:ascii="Times New Roman" w:hAnsi="Times New Roman" w:cs="Times New Roman"/>
              <w:sz w:val="20"/>
              <w:szCs w:val="20"/>
            </w:rPr>
            <w:t xml:space="preserve"> </w:t>
          </w:r>
        </w:p>
      </w:docPartBody>
    </w:docPart>
    <w:docPart>
      <w:docPartPr>
        <w:name w:val="97398FCECB7B40B9B6B29EA29B876DF2"/>
        <w:category>
          <w:name w:val="General"/>
          <w:gallery w:val="placeholder"/>
        </w:category>
        <w:types>
          <w:type w:val="bbPlcHdr"/>
        </w:types>
        <w:behaviors>
          <w:behavior w:val="content"/>
        </w:behaviors>
        <w:guid w:val="{89713CCB-CE31-4BD1-BE7D-189787261A6B}"/>
      </w:docPartPr>
      <w:docPartBody>
        <w:p w:rsidR="00735DD5" w:rsidRDefault="00FB487B" w:rsidP="00FB487B">
          <w:pPr>
            <w:pStyle w:val="97398FCECB7B40B9B6B29EA29B876DF2"/>
          </w:pPr>
          <w:r>
            <w:rPr>
              <w:rStyle w:val="PlaceholderText"/>
            </w:rPr>
            <w:t xml:space="preserve"> </w:t>
          </w:r>
        </w:p>
      </w:docPartBody>
    </w:docPart>
    <w:docPart>
      <w:docPartPr>
        <w:name w:val="5C963EA3EFD544B49D056BCDB36AC772"/>
        <w:category>
          <w:name w:val="General"/>
          <w:gallery w:val="placeholder"/>
        </w:category>
        <w:types>
          <w:type w:val="bbPlcHdr"/>
        </w:types>
        <w:behaviors>
          <w:behavior w:val="content"/>
        </w:behaviors>
        <w:guid w:val="{0EE72DA7-0357-4F40-B332-9EBADB95323C}"/>
      </w:docPartPr>
      <w:docPartBody>
        <w:p w:rsidR="00735DD5" w:rsidRDefault="00FB487B" w:rsidP="00FB487B">
          <w:pPr>
            <w:pStyle w:val="5C963EA3EFD544B49D056BCDB36AC772"/>
          </w:pPr>
          <w:r w:rsidRPr="00432FB0">
            <w:rPr>
              <w:rStyle w:val="PlaceholderText"/>
            </w:rPr>
            <w:t>[Approval Date]</w:t>
          </w:r>
        </w:p>
      </w:docPartBody>
    </w:docPart>
    <w:docPart>
      <w:docPartPr>
        <w:name w:val="8FACFBBE387A4848B4FF2D2F7C0CD6A0"/>
        <w:category>
          <w:name w:val="General"/>
          <w:gallery w:val="placeholder"/>
        </w:category>
        <w:types>
          <w:type w:val="bbPlcHdr"/>
        </w:types>
        <w:behaviors>
          <w:behavior w:val="content"/>
        </w:behaviors>
        <w:guid w:val="{C1DFE384-5C8C-43FE-B7E2-4FF427551CEF}"/>
      </w:docPartPr>
      <w:docPartBody>
        <w:p w:rsidR="00735DD5" w:rsidRDefault="00FB487B" w:rsidP="00FB487B">
          <w:pPr>
            <w:pStyle w:val="8FACFBBE387A4848B4FF2D2F7C0CD6A0"/>
          </w:pPr>
          <w:r>
            <w:rPr>
              <w:rStyle w:val="PlaceholderText"/>
            </w:rPr>
            <w:t xml:space="preserve"> </w:t>
          </w:r>
        </w:p>
      </w:docPartBody>
    </w:docPart>
    <w:docPart>
      <w:docPartPr>
        <w:name w:val="AE83D9BCB0A64988B769BD4927BB9AD2"/>
        <w:category>
          <w:name w:val="General"/>
          <w:gallery w:val="placeholder"/>
        </w:category>
        <w:types>
          <w:type w:val="bbPlcHdr"/>
        </w:types>
        <w:behaviors>
          <w:behavior w:val="content"/>
        </w:behaviors>
        <w:guid w:val="{2D53532F-4F59-4525-8F9C-18AE54418B21}"/>
      </w:docPartPr>
      <w:docPartBody>
        <w:p w:rsidR="00735DD5" w:rsidRDefault="00FB487B" w:rsidP="00FB487B">
          <w:pPr>
            <w:pStyle w:val="AE83D9BCB0A64988B769BD4927BB9AD2"/>
          </w:pPr>
          <w:r>
            <w:rPr>
              <w:rStyle w:val="PlaceholderText"/>
            </w:rPr>
            <w:t xml:space="preserve"> </w:t>
          </w:r>
        </w:p>
      </w:docPartBody>
    </w:docPart>
    <w:docPart>
      <w:docPartPr>
        <w:name w:val="46A78D0AC9074E3F9E552CD0E9BDD435"/>
        <w:category>
          <w:name w:val="General"/>
          <w:gallery w:val="placeholder"/>
        </w:category>
        <w:types>
          <w:type w:val="bbPlcHdr"/>
        </w:types>
        <w:behaviors>
          <w:behavior w:val="content"/>
        </w:behaviors>
        <w:guid w:val="{A56DD668-56BC-473E-BFDA-913AF87EFA72}"/>
      </w:docPartPr>
      <w:docPartBody>
        <w:p w:rsidR="00735DD5" w:rsidRDefault="00FB487B" w:rsidP="00FB487B">
          <w:pPr>
            <w:pStyle w:val="46A78D0AC9074E3F9E552CD0E9BDD435"/>
          </w:pPr>
          <w:r>
            <w:rPr>
              <w:rStyle w:val="PlaceholderText"/>
            </w:rPr>
            <w:t xml:space="preserve"> </w:t>
          </w:r>
        </w:p>
      </w:docPartBody>
    </w:docPart>
    <w:docPart>
      <w:docPartPr>
        <w:name w:val="CEF48819AA4E47E883BAF03088EC8ECB"/>
        <w:category>
          <w:name w:val="General"/>
          <w:gallery w:val="placeholder"/>
        </w:category>
        <w:types>
          <w:type w:val="bbPlcHdr"/>
        </w:types>
        <w:behaviors>
          <w:behavior w:val="content"/>
        </w:behaviors>
        <w:guid w:val="{E0B1BEE9-9317-4062-A698-DD74910A289C}"/>
      </w:docPartPr>
      <w:docPartBody>
        <w:p w:rsidR="00735DD5" w:rsidRDefault="00FB487B" w:rsidP="00FB487B">
          <w:pPr>
            <w:pStyle w:val="CEF48819AA4E47E883BAF03088EC8ECB"/>
          </w:pPr>
          <w:r>
            <w:rPr>
              <w:b/>
            </w:rPr>
            <w:t xml:space="preserve"> </w:t>
          </w:r>
        </w:p>
      </w:docPartBody>
    </w:docPart>
    <w:docPart>
      <w:docPartPr>
        <w:name w:val="CDC5AEA1FD8B47CDA0D183BAE46FF5B3"/>
        <w:category>
          <w:name w:val="General"/>
          <w:gallery w:val="placeholder"/>
        </w:category>
        <w:types>
          <w:type w:val="bbPlcHdr"/>
        </w:types>
        <w:behaviors>
          <w:behavior w:val="content"/>
        </w:behaviors>
        <w:guid w:val="{251A9033-2944-4326-B1D4-5CD2E8DEAEC6}"/>
      </w:docPartPr>
      <w:docPartBody>
        <w:p w:rsidR="00735DD5" w:rsidRDefault="00FB487B" w:rsidP="00FB487B">
          <w:pPr>
            <w:pStyle w:val="CDC5AEA1FD8B47CDA0D183BAE46FF5B3"/>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CF114B"/>
    <w:rsid w:val="00055ED9"/>
    <w:rsid w:val="00735DD5"/>
    <w:rsid w:val="00CF114B"/>
    <w:rsid w:val="00FB4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4A5A3A"/>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5DD5"/>
    <w:rPr>
      <w:color w:val="808080"/>
    </w:rPr>
  </w:style>
  <w:style w:type="paragraph" w:customStyle="1" w:styleId="3D8D05F716214DC58871A126F794873D">
    <w:name w:val="3D8D05F716214DC58871A126F794873D"/>
    <w:rsid w:val="00CF114B"/>
  </w:style>
  <w:style w:type="paragraph" w:customStyle="1" w:styleId="47955E61E01E4CAE80BC27E6F06B2D17">
    <w:name w:val="47955E61E01E4CAE80BC27E6F06B2D17"/>
    <w:rsid w:val="00CF114B"/>
  </w:style>
  <w:style w:type="paragraph" w:customStyle="1" w:styleId="5AABB26B3DD642D997A55DF3344C0F04">
    <w:name w:val="5AABB26B3DD642D997A55DF3344C0F04"/>
    <w:rsid w:val="00CF114B"/>
  </w:style>
  <w:style w:type="paragraph" w:customStyle="1" w:styleId="D761DB938EB04FA9BA8E95CFED25645A">
    <w:name w:val="D761DB938EB04FA9BA8E95CFED25645A"/>
    <w:rsid w:val="00CF114B"/>
  </w:style>
  <w:style w:type="paragraph" w:customStyle="1" w:styleId="0FA49493B35349999F1ACF77BA2DB431">
    <w:name w:val="0FA49493B35349999F1ACF77BA2DB431"/>
    <w:rsid w:val="00CF114B"/>
  </w:style>
  <w:style w:type="paragraph" w:customStyle="1" w:styleId="5E378505C6F34A25B9D958E807B27D56">
    <w:name w:val="5E378505C6F34A25B9D958E807B27D56"/>
    <w:rsid w:val="00CF114B"/>
  </w:style>
  <w:style w:type="paragraph" w:customStyle="1" w:styleId="30A7CABEE79142D1BE4B6AF7441D751E">
    <w:name w:val="30A7CABEE79142D1BE4B6AF7441D751E"/>
    <w:rsid w:val="00CF114B"/>
  </w:style>
  <w:style w:type="paragraph" w:customStyle="1" w:styleId="2C60F1449C3641D5B17C277E3318C269">
    <w:name w:val="2C60F1449C3641D5B17C277E3318C269"/>
    <w:rsid w:val="00CF114B"/>
  </w:style>
  <w:style w:type="paragraph" w:customStyle="1" w:styleId="699B287DB4E84F108E1E44E3B284D6F6">
    <w:name w:val="699B287DB4E84F108E1E44E3B284D6F6"/>
    <w:rsid w:val="00CF114B"/>
  </w:style>
  <w:style w:type="paragraph" w:customStyle="1" w:styleId="E0E82C73EBE043589BCEA593D6CB9085">
    <w:name w:val="E0E82C73EBE043589BCEA593D6CB9085"/>
    <w:rsid w:val="00CF114B"/>
  </w:style>
  <w:style w:type="paragraph" w:customStyle="1" w:styleId="9C28089B2B3748BABE969454BB93659D">
    <w:name w:val="9C28089B2B3748BABE969454BB93659D"/>
    <w:rsid w:val="00CF114B"/>
  </w:style>
  <w:style w:type="paragraph" w:customStyle="1" w:styleId="E3DCFDB591FD4B12BF12A443094A07FC">
    <w:name w:val="E3DCFDB591FD4B12BF12A443094A07FC"/>
    <w:rsid w:val="00CF114B"/>
  </w:style>
  <w:style w:type="paragraph" w:customStyle="1" w:styleId="7DF08D3A708643E584CBCFB36381D6C4">
    <w:name w:val="7DF08D3A708643E584CBCFB36381D6C4"/>
    <w:rsid w:val="00CF114B"/>
  </w:style>
  <w:style w:type="paragraph" w:customStyle="1" w:styleId="F9965485ADBB43BCA232B5AE7E0B9704">
    <w:name w:val="F9965485ADBB43BCA232B5AE7E0B9704"/>
    <w:rsid w:val="00CF114B"/>
  </w:style>
  <w:style w:type="paragraph" w:customStyle="1" w:styleId="DE5B9F006D9546BDAF494DC5EAF8A3BD">
    <w:name w:val="DE5B9F006D9546BDAF494DC5EAF8A3BD"/>
    <w:rsid w:val="00FB487B"/>
  </w:style>
  <w:style w:type="paragraph" w:customStyle="1" w:styleId="4C6713F4878B46718ED318FE82AE7709">
    <w:name w:val="4C6713F4878B46718ED318FE82AE7709"/>
    <w:rsid w:val="00FB487B"/>
  </w:style>
  <w:style w:type="paragraph" w:customStyle="1" w:styleId="BB25A9EAB95141939249DA0B783D3757">
    <w:name w:val="BB25A9EAB95141939249DA0B783D3757"/>
    <w:rsid w:val="00FB487B"/>
  </w:style>
  <w:style w:type="paragraph" w:customStyle="1" w:styleId="CE02473900CB4C9F95D0CFA135404140">
    <w:name w:val="CE02473900CB4C9F95D0CFA135404140"/>
    <w:rsid w:val="00FB487B"/>
  </w:style>
  <w:style w:type="paragraph" w:customStyle="1" w:styleId="B78B001F6B19477B938FB0CAF825706A">
    <w:name w:val="B78B001F6B19477B938FB0CAF825706A"/>
    <w:rsid w:val="00FB487B"/>
  </w:style>
  <w:style w:type="paragraph" w:customStyle="1" w:styleId="0BAB183FFC404F5AA33BB83259BE6661">
    <w:name w:val="0BAB183FFC404F5AA33BB83259BE6661"/>
    <w:rsid w:val="00FB487B"/>
  </w:style>
  <w:style w:type="paragraph" w:customStyle="1" w:styleId="23240AE6EFC5431B9A53004D2A8EE8B2">
    <w:name w:val="23240AE6EFC5431B9A53004D2A8EE8B2"/>
    <w:rsid w:val="00FB487B"/>
  </w:style>
  <w:style w:type="paragraph" w:customStyle="1" w:styleId="97398FCECB7B40B9B6B29EA29B876DF2">
    <w:name w:val="97398FCECB7B40B9B6B29EA29B876DF2"/>
    <w:rsid w:val="00FB487B"/>
  </w:style>
  <w:style w:type="paragraph" w:customStyle="1" w:styleId="5C963EA3EFD544B49D056BCDB36AC772">
    <w:name w:val="5C963EA3EFD544B49D056BCDB36AC772"/>
    <w:rsid w:val="00FB487B"/>
  </w:style>
  <w:style w:type="paragraph" w:customStyle="1" w:styleId="8FACFBBE387A4848B4FF2D2F7C0CD6A0">
    <w:name w:val="8FACFBBE387A4848B4FF2D2F7C0CD6A0"/>
    <w:rsid w:val="00FB487B"/>
  </w:style>
  <w:style w:type="paragraph" w:customStyle="1" w:styleId="AE83D9BCB0A64988B769BD4927BB9AD2">
    <w:name w:val="AE83D9BCB0A64988B769BD4927BB9AD2"/>
    <w:rsid w:val="00FB487B"/>
  </w:style>
  <w:style w:type="paragraph" w:customStyle="1" w:styleId="46A78D0AC9074E3F9E552CD0E9BDD435">
    <w:name w:val="46A78D0AC9074E3F9E552CD0E9BDD435"/>
    <w:rsid w:val="00FB487B"/>
  </w:style>
  <w:style w:type="paragraph" w:customStyle="1" w:styleId="CEF48819AA4E47E883BAF03088EC8ECB">
    <w:name w:val="CEF48819AA4E47E883BAF03088EC8ECB"/>
    <w:rsid w:val="00FB487B"/>
  </w:style>
  <w:style w:type="paragraph" w:customStyle="1" w:styleId="CDC5AEA1FD8B47CDA0D183BAE46FF5B3">
    <w:name w:val="CDC5AEA1FD8B47CDA0D183BAE46FF5B3"/>
    <w:rsid w:val="00FB487B"/>
  </w:style>
  <w:style w:type="paragraph" w:customStyle="1" w:styleId="91455ACD7F394195B23C530638B63A6E">
    <w:name w:val="91455ACD7F394195B23C530638B63A6E"/>
    <w:rsid w:val="00735DD5"/>
  </w:style>
  <w:style w:type="paragraph" w:customStyle="1" w:styleId="8C5A4512302149D1A531A8BF10CD39D1">
    <w:name w:val="8C5A4512302149D1A531A8BF10CD39D1"/>
    <w:rsid w:val="00735DD5"/>
  </w:style>
  <w:style w:type="paragraph" w:customStyle="1" w:styleId="AADAAA22F4D34CF0813404D46D909161">
    <w:name w:val="AADAAA22F4D34CF0813404D46D909161"/>
    <w:rsid w:val="00735DD5"/>
  </w:style>
  <w:style w:type="paragraph" w:customStyle="1" w:styleId="E28B28D8EDBB486A83B6B2FAA622E088">
    <w:name w:val="E28B28D8EDBB486A83B6B2FAA622E088"/>
    <w:rsid w:val="00735DD5"/>
  </w:style>
  <w:style w:type="paragraph" w:customStyle="1" w:styleId="ABE126E483704DC5A1F69B7D70CB8226">
    <w:name w:val="ABE126E483704DC5A1F69B7D70CB8226"/>
    <w:rsid w:val="00735DD5"/>
  </w:style>
  <w:style w:type="paragraph" w:customStyle="1" w:styleId="5F418A67709A42F986000491D70C8306">
    <w:name w:val="5F418A67709A42F986000491D70C8306"/>
    <w:rsid w:val="00735DD5"/>
  </w:style>
  <w:style w:type="paragraph" w:customStyle="1" w:styleId="1846471673D2465BB3D3907C903CC9FD">
    <w:name w:val="1846471673D2465BB3D3907C903CC9FD"/>
    <w:rsid w:val="00735DD5"/>
  </w:style>
  <w:style w:type="paragraph" w:customStyle="1" w:styleId="0B5B29F6BB644F4CA238684DFBA936F5">
    <w:name w:val="0B5B29F6BB644F4CA238684DFBA936F5"/>
    <w:rsid w:val="00735DD5"/>
  </w:style>
  <w:style w:type="paragraph" w:customStyle="1" w:styleId="52988E3B73F44DCCAF6358BCF543486F">
    <w:name w:val="52988E3B73F44DCCAF6358BCF543486F"/>
    <w:rsid w:val="00735DD5"/>
  </w:style>
  <w:style w:type="paragraph" w:customStyle="1" w:styleId="1DB24954568840009738786A89A6E6CF">
    <w:name w:val="1DB24954568840009738786A89A6E6CF"/>
    <w:rsid w:val="00735DD5"/>
  </w:style>
  <w:style w:type="paragraph" w:customStyle="1" w:styleId="74FADDA00B2D4AC0984ED6E12EAE705B">
    <w:name w:val="74FADDA00B2D4AC0984ED6E12EAE705B"/>
    <w:rsid w:val="00735DD5"/>
  </w:style>
  <w:style w:type="paragraph" w:customStyle="1" w:styleId="B5EFFB5C1CFD45758C80F18FAB9A835E">
    <w:name w:val="B5EFFB5C1CFD45758C80F18FAB9A835E"/>
    <w:rsid w:val="00735DD5"/>
  </w:style>
  <w:style w:type="paragraph" w:customStyle="1" w:styleId="7430B8DCEC1C43B58ECC86B2372A874A">
    <w:name w:val="7430B8DCEC1C43B58ECC86B2372A874A"/>
    <w:rsid w:val="00735DD5"/>
  </w:style>
  <w:style w:type="paragraph" w:customStyle="1" w:styleId="375131DB3DCF40C7B2B483FD0F45FF2C">
    <w:name w:val="375131DB3DCF40C7B2B483FD0F45FF2C"/>
    <w:rsid w:val="00735DD5"/>
  </w:style>
  <w:style w:type="paragraph" w:customStyle="1" w:styleId="DA4FECD011B3430CA621A141650A3D41">
    <w:name w:val="DA4FECD011B3430CA621A141650A3D41"/>
    <w:rsid w:val="00735DD5"/>
  </w:style>
  <w:style w:type="paragraph" w:customStyle="1" w:styleId="D6AAFAAD83E3428682322A1BE2D4CE0E">
    <w:name w:val="D6AAFAAD83E3428682322A1BE2D4CE0E"/>
    <w:rsid w:val="00735D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ublished Policy Document" ma:contentTypeID="0x0101005C5EBDAEA8974A4394074C4227A290130098BC3110D5D1654CA0AB9F98410F2BE3" ma:contentTypeVersion="1023" ma:contentTypeDescription="Quilogy Policy and Procedure Published Policy Document" ma:contentTypeScope="" ma:versionID="8a067702ab47164c47720c5cc84ca5ac">
  <xsd:schema xmlns:xsd="http://www.w3.org/2001/XMLSchema" xmlns:p="http://schemas.microsoft.com/office/2006/metadata/properties" xmlns:ns2="http://schemas.quilogy.com/QPP/v3" targetNamespace="http://schemas.microsoft.com/office/2006/metadata/properties" ma:root="true" ma:fieldsID="fd26ec0dd5cf210fd234851b67ac5f3f" ns2:_="">
    <xsd:import namespace="http://schemas.quilogy.com/QPP/v3"/>
    <xsd:element name="properties">
      <xsd:complexType>
        <xsd:sequence>
          <xsd:element name="documentManagement">
            <xsd:complexType>
              <xsd:all>
                <xsd:element ref="ns2:Policy_x005f_x0020_Number"/>
                <xsd:element ref="ns2:Document_x005f_x0020_Number"/>
                <xsd:element ref="ns2:Replaced_x005f_x0020_By_x005f_x0020_Document_x005f_x0020_Number_x005f_x0028_s_x005f_x0029_" minOccurs="0"/>
                <xsd:element ref="ns2:Associated_x005f_x0020_Policy_x005f_x0020_Number" minOccurs="0"/>
                <xsd:element ref="ns2:Policy_x005f_x0020_Type"/>
                <xsd:element ref="ns2:PolicyDepartment" minOccurs="0"/>
                <xsd:element ref="ns2:Clinical_x005f_x0020_Area" minOccurs="0"/>
                <xsd:element ref="ns2:Facility" minOccurs="0"/>
                <xsd:element ref="ns2:PolicyFacilityNames" minOccurs="0"/>
                <xsd:element ref="ns2:Relevant_x005f_x0020_Population"/>
                <xsd:element ref="ns2:Document_x005f_x0020_Author" minOccurs="0"/>
                <xsd:element ref="ns2:Document_x005f_x0020_Owner"/>
                <xsd:element ref="ns2:ManagerGroupText" minOccurs="0"/>
                <xsd:element ref="ns2:Document_x005f_x0020_Approvers" minOccurs="0"/>
                <xsd:element ref="ns2:Original_x005f_x0020_Date" minOccurs="0"/>
                <xsd:element ref="ns2:Effective_x005f_x0020_Date_x005f_x0020_Start" minOccurs="0"/>
                <xsd:element ref="ns2:Review_x005f_x0020_Date"/>
                <xsd:element ref="ns2:Approval_x005f_x0020_Date" minOccurs="0"/>
                <xsd:element ref="ns2:Review_x005f_x0020_Frequency"/>
                <xsd:element ref="ns2:Scheduled_x005f_x0020_Review_x005f_x0020_Date" minOccurs="0"/>
                <xsd:element ref="ns2:Effective_x005f_x0020_Date_x005f_x0020_End" minOccurs="0"/>
                <xsd:element ref="ns2:Effective_x005f_x0020_Date_x005f_x0020_End_x005f_x0020_Search" minOccurs="0"/>
                <xsd:element ref="ns2:Replaces" minOccurs="0"/>
                <xsd:element ref="ns2:Comments0" minOccurs="0"/>
                <xsd:element ref="ns2:Document_x005f_x0020_Keywords" minOccurs="0"/>
                <xsd:element ref="ns2:Version_x005f_x0020_Comment" minOccurs="0"/>
                <xsd:element ref="ns2:Versions" minOccurs="0"/>
                <xsd:element ref="ns2:Original_x005f_x0020_Application_x005f_x0020_Policy_x005f_x0020_Reference" minOccurs="0"/>
                <xsd:element ref="ns2:Previous_x005f_x0020_Application_x005f_x0020_Policy_x005f_x0020_Reference" minOccurs="0"/>
                <xsd:element ref="ns2:Previous_x005f_x0020_Policy_x005f_x0020_Number" minOccurs="0"/>
                <xsd:element ref="ns2:DocVer" minOccurs="0"/>
              </xsd:all>
            </xsd:complexType>
          </xsd:element>
        </xsd:sequence>
      </xsd:complexType>
    </xsd:element>
  </xsd:schema>
  <xsd:schema xmlns:xsd="http://www.w3.org/2001/XMLSchema" xmlns:dms="http://schemas.microsoft.com/office/2006/documentManagement/types" targetNamespace="http://schemas.quilogy.com/QPP/v3" elementFormDefault="qualified">
    <xsd:import namespace="http://schemas.microsoft.com/office/2006/documentManagement/types"/>
    <xsd:element name="Policy_x005f_x0020_Number" ma:index="8" ma:displayName="Policy Number" ma:internalName="Policy_x0020_Number" ma:readOnly="false">
      <xsd:simpleType>
        <xsd:restriction base="dms:Text"/>
      </xsd:simpleType>
    </xsd:element>
    <xsd:element name="Document_x005f_x0020_Number" ma:index="9" ma:displayName="Document Number" ma:internalName="Document_x0020_Number" ma:readOnly="false">
      <xsd:simpleType>
        <xsd:restriction base="dms:Text"/>
      </xsd:simpleType>
    </xsd:element>
    <xsd:element name="Replaced_x005f_x0020_By_x005f_x0020_Document_x005f_x0020_Number_x005f_x0028_s_x005f_x0029_" ma:index="10" nillable="true" ma:displayName="Revised by Document Number(s)" ma:internalName="Replaced_x0020_By_x0020_Document_x0020_Number_x0028_s_x0029_" ma:readOnly="false">
      <xsd:simpleType>
        <xsd:restriction base="dms:Text"/>
      </xsd:simpleType>
    </xsd:element>
    <xsd:element name="Associated_x005f_x0020_Policy_x005f_x0020_Number" ma:index="11" nillable="true" ma:displayName="Associated Policy Number" ma:internalName="Associated_x0020_Policy_x0020_Number" ma:readOnly="false">
      <xsd:simpleType>
        <xsd:restriction base="dms:Text"/>
      </xsd:simpleType>
    </xsd:element>
    <xsd:element name="Policy_x005f_x0020_Type" ma:index="12" ma:displayName="Policy Type" ma:internalName="Policy_x0020_Type" ma:readOnly="false">
      <xsd:simpleType>
        <xsd:union memberTypes="dms:Text">
          <xsd:simpleType>
            <xsd:restriction base="dms:Choice">
              <xsd:enumeration value="Policy Type 1"/>
            </xsd:restriction>
          </xsd:simpleType>
        </xsd:union>
      </xsd:simpleType>
    </xsd:element>
    <xsd:element name="PolicyDepartment" ma:index="13" nillable="true" ma:displayName="Department" ma:internalName="PolicyDepartment" ma:readOnly="false">
      <xsd:simpleType>
        <xsd:union memberTypes="dms:Text">
          <xsd:simpleType>
            <xsd:restriction base="dms:Choice">
              <xsd:enumeration value="Dept 1"/>
            </xsd:restriction>
          </xsd:simpleType>
        </xsd:union>
      </xsd:simpleType>
    </xsd:element>
    <xsd:element name="Clinical_x005f_x0020_Area" ma:index="14" nillable="true" ma:displayName="Clinical Area" ma:internalName="Clinical_x0020_Area" ma:readOnly="false">
      <xsd:simpleType>
        <xsd:restriction base="dms:Text"/>
      </xsd:simpleType>
    </xsd:element>
    <xsd:element name="Facility" ma:index="15" nillable="true" ma:displayName="Facility Code(s)" ma:internalName="Facility" ma:readOnly="false" ma:requiredMultiChoice="true">
      <xsd:complexType>
        <xsd:complexContent>
          <xsd:extension base="dms:MultiChoiceFillIn">
            <xsd:sequence>
              <xsd:element name="Value" maxOccurs="unbounded" minOccurs="0" nillable="true">
                <xsd:simpleType>
                  <xsd:union memberTypes="dms:Text">
                    <xsd:simpleType>
                      <xsd:restriction base="dms:Choice">
                        <xsd:enumeration value="Fac 1"/>
                      </xsd:restriction>
                    </xsd:simpleType>
                  </xsd:union>
                </xsd:simpleType>
              </xsd:element>
            </xsd:sequence>
          </xsd:extension>
        </xsd:complexContent>
      </xsd:complexType>
    </xsd:element>
    <xsd:element name="PolicyFacilityNames" ma:index="16" nillable="true" ma:displayName="Facility Name(s)" ma:internalName="PolicyFacilityNames" ma:readOnly="true">
      <xsd:simpleType>
        <xsd:restriction base="dms:Note"/>
      </xsd:simpleType>
    </xsd:element>
    <xsd:element name="Relevant_x005f_x0020_Population" ma:index="17" ma:displayName="Relevant Population" ma:internalName="Relevant_x0020_Population" ma:readOnly="false">
      <xsd:simpleType>
        <xsd:union memberTypes="dms:Text">
          <xsd:simpleType>
            <xsd:restriction base="dms:Choice">
              <xsd:enumeration value="Adolescents"/>
              <xsd:enumeration value="Adults"/>
              <xsd:enumeration value="All Employees"/>
              <xsd:enumeration value="All Patients"/>
              <xsd:enumeration value="Behavioral Health"/>
              <xsd:enumeration value="Geriatric"/>
              <xsd:enumeration value="Managers"/>
              <xsd:enumeration value="Medical Staff"/>
              <xsd:enumeration value="Neonatology"/>
              <xsd:enumeration value="Newborn"/>
              <xsd:enumeration value="Pediatrics"/>
            </xsd:restriction>
          </xsd:simpleType>
        </xsd:union>
      </xsd:simpleType>
    </xsd:element>
    <xsd:element name="Document_x005f_x0020_Author" ma:index="18" nillable="true" ma:displayName="Document Author" ma:internalName="Document_x0020_Author" ma:readOnly="false">
      <xsd:simpleType>
        <xsd:restriction base="dms:Text"/>
      </xsd:simpleType>
    </xsd:element>
    <xsd:element name="Document_x005f_x0020_Owner" ma:index="19" ma:displayName="Document Manager" ma:internalName="Document_x0020_Owner" ma:readOnly="false">
      <xsd:simpleType>
        <xsd:union memberTypes="dms:Text">
          <xsd:simpleType>
            <xsd:restriction base="dms:Choice">
              <xsd:enumeration value="Doc Manager 1"/>
            </xsd:restriction>
          </xsd:simpleType>
        </xsd:union>
      </xsd:simpleType>
    </xsd:element>
    <xsd:element name="ManagerGroupText" ma:index="20" nillable="true" ma:displayName="Manager Group" ma:internalName="ManagerGroupText" ma:readOnly="true">
      <xsd:simpleType>
        <xsd:restriction base="dms:Text"/>
      </xsd:simpleType>
    </xsd:element>
    <xsd:element name="Document_x005f_x0020_Approvers" ma:index="21" nillable="true" ma:displayName="Document Approvers" ma:internalName="Document_x0020_Approvers" ma:readOnly="false">
      <xsd:simpleType>
        <xsd:restriction base="dms:Note"/>
      </xsd:simpleType>
    </xsd:element>
    <xsd:element name="Original_x005f_x0020_Date" ma:index="22" nillable="true" ma:displayName="Original Date" ma:format="DateOnly" ma:internalName="Original_x0020_Date" ma:readOnly="false">
      <xsd:simpleType>
        <xsd:restriction base="dms:DateTime"/>
      </xsd:simpleType>
    </xsd:element>
    <xsd:element name="Effective_x005f_x0020_Date_x005f_x0020_Start" ma:index="23" nillable="true" ma:displayName="Effective Date Start" ma:format="DateOnly" ma:internalName="Effective_x0020_Date_x0020_Start" ma:readOnly="false">
      <xsd:simpleType>
        <xsd:restriction base="dms:DateTime"/>
      </xsd:simpleType>
    </xsd:element>
    <xsd:element name="Review_x005f_x0020_Date" ma:index="24" ma:displayName="Review Date" ma:format="DateOnly" ma:internalName="Review_x0020_Date" ma:readOnly="false">
      <xsd:simpleType>
        <xsd:restriction base="dms:DateTime"/>
      </xsd:simpleType>
    </xsd:element>
    <xsd:element name="Approval_x005f_x0020_Date" ma:index="25" nillable="true" ma:displayName="Approval Date" ma:format="DateOnly" ma:internalName="Approval_x0020_Date" ma:readOnly="false">
      <xsd:simpleType>
        <xsd:restriction base="dms:DateTime"/>
      </xsd:simpleType>
    </xsd:element>
    <xsd:element name="Review_x005f_x0020_Frequency" ma:index="26" ma:displayName="Review Frequency" ma:format="Dropdown" ma:internalName="Review_x0020_Frequency" ma:readOnly="false">
      <xsd:simpleType>
        <xsd:union memberTypes="dms:Text">
          <xsd:simpleType>
            <xsd:restriction base="dms:Choice">
              <xsd:enumeration value="1 Year"/>
              <xsd:enumeration value="2 Years"/>
              <xsd:enumeration value="3 Years"/>
            </xsd:restriction>
          </xsd:simpleType>
        </xsd:union>
      </xsd:simpleType>
    </xsd:element>
    <xsd:element name="Scheduled_x005f_x0020_Review_x005f_x0020_Date" ma:index="27" nillable="true" ma:displayName="Scheduled Review Date" ma:format="DateOnly" ma:internalName="Scheduled_x0020_Review_x0020_Date" ma:readOnly="false">
      <xsd:simpleType>
        <xsd:restriction base="dms:DateTime"/>
      </xsd:simpleType>
    </xsd:element>
    <xsd:element name="Effective_x005f_x0020_Date_x005f_x0020_End" ma:index="28" nillable="true" ma:displayName="Effective Date End" ma:format="DateOnly" ma:internalName="Effective_x0020_Date_x0020_End" ma:readOnly="false">
      <xsd:simpleType>
        <xsd:restriction base="dms:DateTime"/>
      </xsd:simpleType>
    </xsd:element>
    <xsd:element name="Effective_x005f_x0020_Date_x005f_x0020_End_x005f_x0020_Search" ma:index="29" nillable="true" ma:displayName="Effective Date End - Search" ma:format="DateOnly" ma:internalName="Effective_x0020_Date_x0020_End_x0020_Search" ma:readOnly="false">
      <xsd:simpleType>
        <xsd:restriction base="dms:DateTime"/>
      </xsd:simpleType>
    </xsd:element>
    <xsd:element name="Replaces" ma:index="30" nillable="true" ma:displayName="Replaces" ma:internalName="Replaces" ma:readOnly="false">
      <xsd:simpleType>
        <xsd:restriction base="dms:Text"/>
      </xsd:simpleType>
    </xsd:element>
    <xsd:element name="Comments0" ma:index="31" nillable="true" ma:displayName="Comments" ma:internalName="Comments0" ma:readOnly="false">
      <xsd:simpleType>
        <xsd:restriction base="dms:Note"/>
      </xsd:simpleType>
    </xsd:element>
    <xsd:element name="Document_x005f_x0020_Keywords" ma:index="32" nillable="true" ma:displayName="Document Keywords" ma:internalName="Document_x0020_Keywords" ma:readOnly="false">
      <xsd:simpleType>
        <xsd:restriction base="dms:Note"/>
      </xsd:simpleType>
    </xsd:element>
    <xsd:element name="Version_x005f_x0020_Comment" ma:index="33" nillable="true" ma:displayName="Version Comment" ma:internalName="Version_x0020_Comment" ma:readOnly="false">
      <xsd:simpleType>
        <xsd:restriction base="dms:Note"/>
      </xsd:simpleType>
    </xsd:element>
    <xsd:element name="Versions" ma:index="34" nillable="true" ma:displayName="Versions" ma:internalName="Versions" ma:readOnly="false">
      <xsd:simpleType>
        <xsd:restriction base="dms:Note"/>
      </xsd:simpleType>
    </xsd:element>
    <xsd:element name="Original_x005f_x0020_Application_x005f_x0020_Policy_x005f_x0020_Reference" ma:index="35" nillable="true" ma:displayName="Original Application Policy Reference" ma:internalName="Original_x0020_Application_x0020_Policy_x0020_Reference" ma:readOnly="false">
      <xsd:simpleType>
        <xsd:restriction base="dms:Text"/>
      </xsd:simpleType>
    </xsd:element>
    <xsd:element name="Previous_x005f_x0020_Application_x005f_x0020_Policy_x005f_x0020_Reference" ma:index="36" nillable="true" ma:displayName="Previous Application Policy Reference" ma:internalName="Previous_x0020_Application_x0020_Policy_x0020_Reference" ma:readOnly="false">
      <xsd:simpleType>
        <xsd:restriction base="dms:Text"/>
      </xsd:simpleType>
    </xsd:element>
    <xsd:element name="Previous_x005f_x0020_Policy_x005f_x0020_Number" ma:index="37" nillable="true" ma:displayName="Previous Policy Number" ma:internalName="Previous_x0020_Policy_x0020_Number" ma:readOnly="false">
      <xsd:simpleType>
        <xsd:restriction base="dms:Text"/>
      </xsd:simpleType>
    </xsd:element>
    <xsd:element name="DocVer" ma:index="38" nillable="true" ma:displayName="DocVer" ma:internalName="DocVer"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Policy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spe:Receivers xmlns:spe="http://schemas.microsoft.com/sharepoint/events">
  <Receiver>
    <Name/>
    <Type>10001</Type>
    <SequenceNumber>10000</SequenceNumber>
    <Assembly>Quilogy.QPP.BusinessRules, Version=1.0.0.0, Culture=neutral, PublicKeyToken=922f0966218cc5b5</Assembly>
    <Class>Quilogy.QPP.BusinessRules.PublishedPolicyDocumentEventReceiver</Class>
    <Data/>
    <Filter/>
  </Receiver>
  <Receiver>
    <Name/>
    <Type>2</Type>
    <SequenceNumber>10000</SequenceNumber>
    <Assembly>Quilogy.QPP.BusinessRules, Version=1.0.0.0, Culture=neutral, PublicKeyToken=922f0966218cc5b5</Assembly>
    <Class>Quilogy.QPP.BusinessRules.PublishedPolicyDocumentEventReceiver</Class>
    <Data/>
    <Filter/>
  </Receiver>
  <Receiver>
    <Name/>
    <Type>10002</Type>
    <SequenceNumber>10000</SequenceNumber>
    <Assembly>Quilogy.QPP.BusinessRules, Version=1.0.0.0, Culture=neutral, PublicKeyToken=922f0966218cc5b5</Assembly>
    <Class>Quilogy.QPP.BusinessRules.PublishedPolicyDocumentEventReceiver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documentManagement>
    <Document_x005f_x0020_Author xmlns="http://schemas.quilogy.com/QPP/v3">Jane Hoverson</Document_x005f_x0020_Author>
    <PolicyDepartment xmlns="http://schemas.quilogy.com/QPP/v3">All Departments</PolicyDepartment>
    <Approval_x005f_x0020_Date xmlns="http://schemas.quilogy.com/QPP/v3">2015-01-06T07:00:00+00:00</Approval_x005f_x0020_Date>
    <Policy_x005f_x0020_Type xmlns="http://schemas.quilogy.com/QPP/v3">Administrative</Policy_x005f_x0020_Type>
    <Review_x005f_x0020_Date xmlns="http://schemas.quilogy.com/QPP/v3">2015-01-06T07:00:00+00:00</Review_x005f_x0020_Date>
    <Version_x005f_x0020_Comment xmlns="http://schemas.quilogy.com/QPP/v3" xsi:nil="true"/>
    <DocVer xmlns="http://schemas.quilogy.com/QPP/v3">1</DocVer>
    <Associated_x005f_x0020_Policy_x005f_x0020_Number xmlns="http://schemas.quilogy.com/QPP/v3">3125</Associated_x005f_x0020_Policy_x005f_x0020_Number>
    <Document_x005f_x0020_Keywords xmlns="http://schemas.quilogy.com/QPP/v3">Humanitarian Device Exemptions | Humanitarian Use | Institutional Review Board | IRB | Research | HUD | HDE | </Document_x005f_x0020_Keywords>
    <Scheduled_x005f_x0020_Review_x005f_x0020_Date xmlns="http://schemas.quilogy.com/QPP/v3">2018-01-06T07:00:00+00:00</Scheduled_x005f_x0020_Review_x005f_x0020_Date>
    <Comments0 xmlns="http://schemas.quilogy.com/QPP/v3">*</Comments0>
    <Document_x005f_x0020_Approvers xmlns="http://schemas.quilogy.com/QPP/v3">Administrative Policy Committee, Senior Management Team</Document_x005f_x0020_Approvers>
    <Effective_x005f_x0020_Date_x005f_x0020_Start xmlns="http://schemas.quilogy.com/QPP/v3">2015-01-14T07:00:00+00:00</Effective_x005f_x0020_Date_x005f_x0020_Start>
    <Replaces xmlns="http://schemas.quilogy.com/QPP/v3" xsi:nil="true"/>
    <Facility xmlns="http://schemas.quilogy.com/QPP/v3">
      <Value>0000</Value>
    </Facility>
    <Previous_x005f_x0020_Policy_x005f_x0020_Number xmlns="http://schemas.quilogy.com/QPP/v3">3089</Previous_x005f_x0020_Policy_x005f_x0020_Number>
    <Document_x005f_x0020_Owner xmlns="http://schemas.quilogy.com/QPP/v3">Rona Paritsky</Document_x005f_x0020_Owner>
    <Effective_x005f_x0020_Date_x005f_x0020_End xmlns="http://schemas.quilogy.com/QPP/v3" xsi:nil="true"/>
    <Versions xmlns="http://schemas.quilogy.com/QPP/v3">1 - </Versions>
    <Review_x005f_x0020_Frequency xmlns="http://schemas.quilogy.com/QPP/v3">3 Years</Review_x005f_x0020_Frequency>
    <Original_x005f_x0020_Application_x005f_x0020_Policy_x005f_x0020_Reference xmlns="http://schemas.quilogy.com/QPP/v3">Imported from Old System: A1839</Original_x005f_x0020_Application_x005f_x0020_Policy_x005f_x0020_Reference>
    <Previous_x005f_x0020_Application_x005f_x0020_Policy_x005f_x0020_Reference xmlns="http://schemas.quilogy.com/QPP/v3">5296.doc</Previous_x005f_x0020_Application_x005f_x0020_Policy_x005f_x0020_Reference>
    <Original_x005f_x0020_Date xmlns="http://schemas.quilogy.com/QPP/v3">2005-02-01T07:00:00+00:00</Original_x005f_x0020_Date>
    <Relevant_x005f_x0020_Population xmlns="http://schemas.quilogy.com/QPP/v3">All Employees</Relevant_x005f_x0020_Population>
    <PolicyFacilityNames xmlns="http://schemas.quilogy.com/QPP/v3">System</PolicyFacilityNames>
    <ManagerGroupText xmlns="http://schemas.quilogy.com/QPP/v3">Banner Corporate</ManagerGroupText>
    <Document_x005f_x0020_Number xmlns="http://schemas.quilogy.com/QPP/v3">3125.5</Document_x005f_x0020_Number>
    <Clinical_x005f_x0020_Area xmlns="http://schemas.quilogy.com/QPP/v3" xsi:nil="true"/>
    <Effective_x005f_x0020_Date_x005f_x0020_End_x005f_x0020_Search xmlns="http://schemas.quilogy.com/QPP/v3">8900-12-31T07:00:00+00:00</Effective_x005f_x0020_Date_x005f_x0020_End_x005f_x0020_Search>
    <Replaced_x005f_x0020_By_x005f_x0020_Document_x005f_x0020_Number_x005f_x0028_s_x005f_x0029_ xmlns="http://schemas.quilogy.com/QPP/v3" xsi:nil="true"/>
    <Policy_x005f_x0020_Number xmlns="http://schemas.quilogy.com/QPP/v3">3125</Policy_x005f_x0020_Number>
  </documentManagement>
</p:properties>
</file>

<file path=customXml/itemProps1.xml><?xml version="1.0" encoding="utf-8"?>
<ds:datastoreItem xmlns:ds="http://schemas.openxmlformats.org/officeDocument/2006/customXml" ds:itemID="{278392E7-7FE0-4A41-A54D-72E03FBE0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quilogy.com/QPP/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D08E13E-3508-4C5A-AA2F-27FE124A8AA1}">
  <ds:schemaRefs>
    <ds:schemaRef ds:uri="http://schemas.microsoft.com/sharepoint/events"/>
  </ds:schemaRefs>
</ds:datastoreItem>
</file>

<file path=customXml/itemProps3.xml><?xml version="1.0" encoding="utf-8"?>
<ds:datastoreItem xmlns:ds="http://schemas.openxmlformats.org/officeDocument/2006/customXml" ds:itemID="{16D246F6-57CD-4473-8E9E-802D82E5D358}">
  <ds:schemaRefs>
    <ds:schemaRef ds:uri="http://schemas.microsoft.com/sharepoint/v3/contenttype/forms"/>
  </ds:schemaRefs>
</ds:datastoreItem>
</file>

<file path=customXml/itemProps4.xml><?xml version="1.0" encoding="utf-8"?>
<ds:datastoreItem xmlns:ds="http://schemas.openxmlformats.org/officeDocument/2006/customXml" ds:itemID="{C4F825F8-147D-436A-9EF1-441D258845A2}">
  <ds:schemaRefs>
    <ds:schemaRef ds:uri="http://schemas.microsoft.com/office/2006/metadata/longProperties"/>
  </ds:schemaRefs>
</ds:datastoreItem>
</file>

<file path=customXml/itemProps5.xml><?xml version="1.0" encoding="utf-8"?>
<ds:datastoreItem xmlns:ds="http://schemas.openxmlformats.org/officeDocument/2006/customXml" ds:itemID="{14F033AB-5C07-4535-B955-DB788B63498D}">
  <ds:schemaRefs>
    <ds:schemaRef ds:uri="http://schemas.microsoft.com/office/2006/metadata/properties"/>
    <ds:schemaRef ds:uri="http://schemas.quilogy.com/QPP/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1710</Words>
  <Characters>9748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Research - Humanitarian Use Devices (HUD)</vt:lpstr>
    </vt:vector>
  </TitlesOfParts>
  <Company>SHS</Company>
  <LinksUpToDate>false</LinksUpToDate>
  <CharactersWithSpaces>11436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 Humanitarian Use Devices (HUD)</dc:title>
  <dc:subject/>
  <dc:creator>Pam Mitchell</dc:creator>
  <cp:keywords/>
  <dc:description/>
  <cp:lastModifiedBy>Colvin, Sue</cp:lastModifiedBy>
  <cp:revision>2</cp:revision>
  <cp:lastPrinted>2005-02-16T21:58:00Z</cp:lastPrinted>
  <dcterms:created xsi:type="dcterms:W3CDTF">2016-07-01T01:21:00Z</dcterms:created>
  <dcterms:modified xsi:type="dcterms:W3CDTF">2016-07-01T01:21:00Z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mitter">
    <vt:lpwstr>Rona Paritsky</vt:lpwstr>
  </property>
  <property fmtid="{D5CDD505-2E9C-101B-9397-08002B2CF9AE}" pid="3" name="Policy Title">
    <vt:lpwstr>Research - Humanitarian Use Devices (HUD)</vt:lpwstr>
  </property>
  <property fmtid="{D5CDD505-2E9C-101B-9397-08002B2CF9AE}" pid="4" name="Regions">
    <vt:lpwstr>Banner Health</vt:lpwstr>
  </property>
  <property fmtid="{D5CDD505-2E9C-101B-9397-08002B2CF9AE}" pid="5" name="Standardized Format">
    <vt:lpwstr>1</vt:lpwstr>
  </property>
  <property fmtid="{D5CDD505-2E9C-101B-9397-08002B2CF9AE}" pid="6" name="Standardized Content">
    <vt:lpwstr>1</vt:lpwstr>
  </property>
  <property fmtid="{D5CDD505-2E9C-101B-9397-08002B2CF9AE}" pid="7" name="Last Modifying Name">
    <vt:lpwstr>BHS\SPSPortalOwner</vt:lpwstr>
  </property>
  <property fmtid="{D5CDD505-2E9C-101B-9397-08002B2CF9AE}" pid="8" name="Document Number">
    <vt:lpwstr>3125.4</vt:lpwstr>
  </property>
  <property fmtid="{D5CDD505-2E9C-101B-9397-08002B2CF9AE}" pid="9" name="Last Modifying Login">
    <vt:lpwstr>BHS\spsportalowner</vt:lpwstr>
  </property>
  <property fmtid="{D5CDD505-2E9C-101B-9397-08002B2CF9AE}" pid="10" name="Policy Number">
    <vt:lpwstr>3125</vt:lpwstr>
  </property>
  <property fmtid="{D5CDD505-2E9C-101B-9397-08002B2CF9AE}" pid="11" name="Order">
    <vt:lpwstr>998000.000000000</vt:lpwstr>
  </property>
  <property fmtid="{D5CDD505-2E9C-101B-9397-08002B2CF9AE}" pid="12" name="Comments">
    <vt:lpwstr>actual effective date 2/1/05 - transition to new PnP database</vt:lpwstr>
  </property>
  <property fmtid="{D5CDD505-2E9C-101B-9397-08002B2CF9AE}" pid="13" name="Status">
    <vt:lpwstr>Final</vt:lpwstr>
  </property>
  <property fmtid="{D5CDD505-2E9C-101B-9397-08002B2CF9AE}" pid="14" name="Sub-Category">
    <vt:lpwstr/>
  </property>
  <property fmtid="{D5CDD505-2E9C-101B-9397-08002B2CF9AE}" pid="15" name="Policy Reference">
    <vt:lpwstr/>
  </property>
  <property fmtid="{D5CDD505-2E9C-101B-9397-08002B2CF9AE}" pid="16" name="Policy Subtype">
    <vt:lpwstr/>
  </property>
  <property fmtid="{D5CDD505-2E9C-101B-9397-08002B2CF9AE}" pid="17" name="Clinical Area">
    <vt:lpwstr/>
  </property>
  <property fmtid="{D5CDD505-2E9C-101B-9397-08002B2CF9AE}" pid="18" name="Clinical Subarea">
    <vt:lpwstr/>
  </property>
  <property fmtid="{D5CDD505-2E9C-101B-9397-08002B2CF9AE}" pid="19" name="PolicyFacilityNames">
    <vt:lpwstr>System</vt:lpwstr>
  </property>
  <property fmtid="{D5CDD505-2E9C-101B-9397-08002B2CF9AE}" pid="20" name="display_urn:schemas-microsoft-com:office:office#Editor">
    <vt:lpwstr>Paritsky, Rona</vt:lpwstr>
  </property>
  <property fmtid="{D5CDD505-2E9C-101B-9397-08002B2CF9AE}" pid="21" name="display_urn:schemas-microsoft-com:office:office#Author">
    <vt:lpwstr>Paritsky, Rona</vt:lpwstr>
  </property>
  <property fmtid="{D5CDD505-2E9C-101B-9397-08002B2CF9AE}" pid="22" name="ManagerGroupText">
    <vt:lpwstr>Banner Corporate</vt:lpwstr>
  </property>
  <property fmtid="{D5CDD505-2E9C-101B-9397-08002B2CF9AE}" pid="23" name="ContentTypeId">
    <vt:lpwstr>0x0101005C5EBDAEA8974A4394074C4227A290130098BC3110D5D1654CA0AB9F98410F2BE3</vt:lpwstr>
  </property>
  <property fmtid="{D5CDD505-2E9C-101B-9397-08002B2CF9AE}" pid="24" name="Replaces_x0020_or_x0020_Revises_x0020_Document_x0020_Number_x0028_s_x0029_">
    <vt:lpwstr>3125.4</vt:lpwstr>
  </property>
  <property fmtid="{D5CDD505-2E9C-101B-9397-08002B2CF9AE}" pid="25" name="Replaces or Revises Document Number(s)">
    <vt:lpwstr>3125.2</vt:lpwstr>
  </property>
  <property fmtid="{D5CDD505-2E9C-101B-9397-08002B2CF9AE}" pid="26" name="Policy_x0020_Number">
    <vt:lpwstr>3125</vt:lpwstr>
  </property>
  <property fmtid="{D5CDD505-2E9C-101B-9397-08002B2CF9AE}" pid="27" name="Effective_x0020_Date_x0020_End_x0020_Search">
    <vt:lpwstr>8900-12-31T07:00:00+00:00</vt:lpwstr>
  </property>
  <property fmtid="{D5CDD505-2E9C-101B-9397-08002B2CF9AE}" pid="28" name="Document_x0020_Number">
    <vt:lpwstr>3125.4</vt:lpwstr>
  </property>
  <property fmtid="{D5CDD505-2E9C-101B-9397-08002B2CF9AE}" pid="29" name="Effective Date End Search">
    <vt:lpwstr>8900-12-31T07:00:00+00:00</vt:lpwstr>
  </property>
</Properties>
</file>