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E2597D" w14:textId="77777777" w:rsidR="000B494E" w:rsidRDefault="000B494E" w:rsidP="000B494E">
      <w:pPr>
        <w:rPr>
          <w:b/>
          <w:sz w:val="28"/>
          <w:szCs w:val="28"/>
        </w:rPr>
      </w:pPr>
      <w:bookmarkStart w:id="0" w:name="OLE_LINK1"/>
      <w:bookmarkStart w:id="1" w:name="OLE_LINK2"/>
      <w:bookmarkStart w:id="2" w:name="_GoBack"/>
      <w:bookmarkEnd w:id="2"/>
      <w:r>
        <w:rPr>
          <w:b/>
          <w:sz w:val="28"/>
          <w:szCs w:val="28"/>
        </w:rPr>
        <w:t xml:space="preserve">TITLE: </w:t>
      </w:r>
      <w:r w:rsidRPr="005F16BD">
        <w:rPr>
          <w:b/>
          <w:i/>
          <w:color w:val="000080"/>
          <w:sz w:val="28"/>
          <w:szCs w:val="28"/>
        </w:rPr>
        <w:t xml:space="preserve"> </w:t>
      </w:r>
      <w:r>
        <w:rPr>
          <w:b/>
          <w:i/>
          <w:color w:val="000080"/>
          <w:sz w:val="28"/>
          <w:szCs w:val="28"/>
        </w:rPr>
        <w:t>Emergency Use of Investigational Drug, Biologic or Device or Off-Label Use of a Humanitarian Use Device (HUD)</w:t>
      </w:r>
    </w:p>
    <w:p w14:paraId="02E2597E" w14:textId="77777777" w:rsidR="000B494E" w:rsidRDefault="000B494E" w:rsidP="000B494E">
      <w:pPr>
        <w:rPr>
          <w:b/>
          <w:sz w:val="28"/>
          <w:szCs w:val="28"/>
        </w:rPr>
      </w:pPr>
    </w:p>
    <w:p w14:paraId="02E2597F" w14:textId="77777777" w:rsidR="000B494E" w:rsidRDefault="000B494E" w:rsidP="000B494E">
      <w:pPr>
        <w:numPr>
          <w:ilvl w:val="0"/>
          <w:numId w:val="9"/>
        </w:numPr>
        <w:rPr>
          <w:b/>
          <w:sz w:val="28"/>
          <w:szCs w:val="28"/>
        </w:rPr>
      </w:pPr>
      <w:r>
        <w:rPr>
          <w:b/>
          <w:sz w:val="28"/>
          <w:szCs w:val="28"/>
        </w:rPr>
        <w:t>Purpose/Expected Outcome:</w:t>
      </w:r>
    </w:p>
    <w:p w14:paraId="02E25980" w14:textId="77777777" w:rsidR="000B494E" w:rsidRDefault="000B494E" w:rsidP="000B494E">
      <w:pPr>
        <w:numPr>
          <w:ilvl w:val="1"/>
          <w:numId w:val="9"/>
        </w:numPr>
        <w:rPr>
          <w:sz w:val="22"/>
          <w:szCs w:val="22"/>
        </w:rPr>
      </w:pPr>
      <w:r>
        <w:rPr>
          <w:sz w:val="22"/>
          <w:szCs w:val="22"/>
        </w:rPr>
        <w:t>To define the procedures employed by the Banner Health Institutional Review Board (IRB) in situations involving the emergency use of an investigational drug, biologic or device or the off-label use of a Humanitarian Use Device (HUD).</w:t>
      </w:r>
    </w:p>
    <w:p w14:paraId="02E25981" w14:textId="77777777" w:rsidR="000B494E" w:rsidRPr="000B1BA3" w:rsidRDefault="000B494E" w:rsidP="000B494E">
      <w:pPr>
        <w:rPr>
          <w:sz w:val="22"/>
          <w:szCs w:val="22"/>
        </w:rPr>
      </w:pPr>
    </w:p>
    <w:p w14:paraId="02E25982" w14:textId="77777777" w:rsidR="000B494E" w:rsidRDefault="000B494E" w:rsidP="000B494E">
      <w:pPr>
        <w:numPr>
          <w:ilvl w:val="0"/>
          <w:numId w:val="9"/>
        </w:numPr>
      </w:pPr>
      <w:r>
        <w:rPr>
          <w:b/>
          <w:sz w:val="28"/>
          <w:szCs w:val="28"/>
        </w:rPr>
        <w:t>Definitions:</w:t>
      </w:r>
    </w:p>
    <w:p w14:paraId="02E25983" w14:textId="77777777" w:rsidR="000B494E" w:rsidRDefault="000B494E" w:rsidP="000B494E">
      <w:pPr>
        <w:numPr>
          <w:ilvl w:val="1"/>
          <w:numId w:val="9"/>
        </w:numPr>
        <w:rPr>
          <w:sz w:val="22"/>
          <w:szCs w:val="22"/>
        </w:rPr>
      </w:pPr>
      <w:r w:rsidRPr="000B494E">
        <w:rPr>
          <w:sz w:val="22"/>
          <w:szCs w:val="22"/>
          <w:u w:val="single"/>
        </w:rPr>
        <w:t>Compassionate Use</w:t>
      </w:r>
      <w:r>
        <w:rPr>
          <w:sz w:val="22"/>
          <w:szCs w:val="22"/>
        </w:rPr>
        <w:t xml:space="preserve"> – terminology not recognized by either the Food and Drug Administration (FDA) or Department of Health and Human Services (DHHS) and should not be used at Banner Health to describe the emergency use of an investigational drug or biologic.</w:t>
      </w:r>
    </w:p>
    <w:p w14:paraId="02E25984" w14:textId="77777777" w:rsidR="000B494E" w:rsidRDefault="000B494E" w:rsidP="000B494E">
      <w:pPr>
        <w:ind w:left="720"/>
        <w:rPr>
          <w:sz w:val="22"/>
          <w:szCs w:val="22"/>
        </w:rPr>
      </w:pPr>
    </w:p>
    <w:p w14:paraId="02E25985" w14:textId="77777777" w:rsidR="000B494E" w:rsidRDefault="000B494E" w:rsidP="000B494E">
      <w:pPr>
        <w:numPr>
          <w:ilvl w:val="1"/>
          <w:numId w:val="9"/>
        </w:numPr>
        <w:rPr>
          <w:sz w:val="22"/>
          <w:szCs w:val="22"/>
        </w:rPr>
      </w:pPr>
      <w:r w:rsidRPr="000B494E">
        <w:rPr>
          <w:sz w:val="22"/>
          <w:szCs w:val="22"/>
          <w:u w:val="single"/>
        </w:rPr>
        <w:t>Emergency use</w:t>
      </w:r>
      <w:r>
        <w:rPr>
          <w:sz w:val="22"/>
          <w:szCs w:val="22"/>
        </w:rPr>
        <w:t xml:space="preserve"> – the use of an investigational drug, biologic or device on a human subject in a life-threatening situation in which no standard acceptable treatment is available and in which there is not sufficient time to obtain IRB approval.</w:t>
      </w:r>
    </w:p>
    <w:p w14:paraId="02E25986" w14:textId="77777777" w:rsidR="000B494E" w:rsidRDefault="000B494E" w:rsidP="000B494E">
      <w:pPr>
        <w:rPr>
          <w:sz w:val="22"/>
          <w:szCs w:val="22"/>
        </w:rPr>
      </w:pPr>
    </w:p>
    <w:p w14:paraId="02E25987" w14:textId="77777777" w:rsidR="000B494E" w:rsidRDefault="000B494E" w:rsidP="000B494E">
      <w:pPr>
        <w:numPr>
          <w:ilvl w:val="1"/>
          <w:numId w:val="9"/>
        </w:numPr>
        <w:rPr>
          <w:sz w:val="22"/>
          <w:szCs w:val="22"/>
        </w:rPr>
      </w:pPr>
      <w:r w:rsidRPr="000B494E">
        <w:rPr>
          <w:sz w:val="22"/>
          <w:szCs w:val="22"/>
          <w:u w:val="single"/>
        </w:rPr>
        <w:t>Legally Authorized Representative</w:t>
      </w:r>
      <w:r>
        <w:rPr>
          <w:sz w:val="22"/>
          <w:szCs w:val="22"/>
        </w:rPr>
        <w:t xml:space="preserve"> – and individual or judicial or other body authorized under applicable law to consent on behalf of a prospective subject to the subject’s participation in the procedure(s) involved in the research.</w:t>
      </w:r>
    </w:p>
    <w:p w14:paraId="02E25988" w14:textId="77777777" w:rsidR="000B494E" w:rsidRDefault="000B494E" w:rsidP="000B494E">
      <w:pPr>
        <w:rPr>
          <w:sz w:val="22"/>
          <w:szCs w:val="22"/>
        </w:rPr>
      </w:pPr>
    </w:p>
    <w:p w14:paraId="02E25989" w14:textId="77777777" w:rsidR="000B494E" w:rsidRDefault="000B494E" w:rsidP="000B494E">
      <w:pPr>
        <w:numPr>
          <w:ilvl w:val="1"/>
          <w:numId w:val="9"/>
        </w:numPr>
        <w:rPr>
          <w:sz w:val="22"/>
          <w:szCs w:val="22"/>
        </w:rPr>
      </w:pPr>
      <w:r w:rsidRPr="000B494E">
        <w:rPr>
          <w:sz w:val="22"/>
          <w:szCs w:val="22"/>
          <w:u w:val="single"/>
        </w:rPr>
        <w:t>Life-threatening Situation</w:t>
      </w:r>
      <w:r>
        <w:rPr>
          <w:sz w:val="22"/>
          <w:szCs w:val="22"/>
        </w:rPr>
        <w:t xml:space="preserve"> – for purposes of section 21 Code of Federal Regulations (CFR) 56.102(d), includes the scope of both life-threatening and severely debilitating defined as follows:</w:t>
      </w:r>
    </w:p>
    <w:p w14:paraId="02E2598A" w14:textId="77777777" w:rsidR="000B494E" w:rsidRDefault="000B494E" w:rsidP="000B494E">
      <w:pPr>
        <w:numPr>
          <w:ilvl w:val="2"/>
          <w:numId w:val="9"/>
        </w:numPr>
        <w:rPr>
          <w:sz w:val="22"/>
          <w:szCs w:val="22"/>
        </w:rPr>
      </w:pPr>
      <w:r>
        <w:rPr>
          <w:sz w:val="22"/>
          <w:szCs w:val="22"/>
        </w:rPr>
        <w:t>Life-threatening means diseases or conditions where the likelihood of death is high unless the course of the disease is interrupted and diseases or conditions with potentially fatal outcomes, where the end point of clinical analysis is survival.  The criteria for life-threatening do not require the condition to be immediately life-threatening or to immediately result in death.</w:t>
      </w:r>
    </w:p>
    <w:p w14:paraId="02E2598B" w14:textId="77777777" w:rsidR="000B494E" w:rsidRDefault="000B494E" w:rsidP="000B494E">
      <w:pPr>
        <w:numPr>
          <w:ilvl w:val="2"/>
          <w:numId w:val="9"/>
        </w:numPr>
        <w:rPr>
          <w:sz w:val="22"/>
          <w:szCs w:val="22"/>
        </w:rPr>
      </w:pPr>
      <w:r>
        <w:rPr>
          <w:sz w:val="22"/>
          <w:szCs w:val="22"/>
        </w:rPr>
        <w:t>Severely debilitating means diseases or conditions that cause major irreversible morbidity.  Examples of severely debilitating conditions include blindness, loss of arm, leg, hand or foot, loss of hearing, paralysis or stroke.</w:t>
      </w:r>
    </w:p>
    <w:p w14:paraId="02E2598C" w14:textId="77777777" w:rsidR="000B494E" w:rsidRDefault="000B494E" w:rsidP="000B494E">
      <w:pPr>
        <w:ind w:left="1080"/>
        <w:rPr>
          <w:sz w:val="22"/>
          <w:szCs w:val="22"/>
        </w:rPr>
      </w:pPr>
    </w:p>
    <w:p w14:paraId="02E2598D" w14:textId="77777777" w:rsidR="000B494E" w:rsidRDefault="000B494E" w:rsidP="000B494E">
      <w:pPr>
        <w:numPr>
          <w:ilvl w:val="1"/>
          <w:numId w:val="9"/>
        </w:numPr>
        <w:rPr>
          <w:sz w:val="22"/>
          <w:szCs w:val="22"/>
        </w:rPr>
      </w:pPr>
      <w:r w:rsidRPr="000B494E">
        <w:rPr>
          <w:sz w:val="22"/>
          <w:szCs w:val="22"/>
          <w:u w:val="single"/>
        </w:rPr>
        <w:t>Planned Emergency Research</w:t>
      </w:r>
      <w:r>
        <w:rPr>
          <w:sz w:val="22"/>
          <w:szCs w:val="22"/>
        </w:rPr>
        <w:t xml:space="preserve"> – a narrow exception to the FDA’s requirement to obtain and document informed consent; applies to a limited class of research activities involving human subjects who are in need of emergency medical intervention but cannot provide legally effective informed consent.  This </w:t>
      </w:r>
      <w:r>
        <w:rPr>
          <w:sz w:val="22"/>
          <w:szCs w:val="22"/>
        </w:rPr>
        <w:lastRenderedPageBreak/>
        <w:t>exception was developed for a particular patient population.  This policy does not address planned emergency research.</w:t>
      </w:r>
    </w:p>
    <w:p w14:paraId="02E2598E" w14:textId="77777777" w:rsidR="000B494E" w:rsidRPr="000B1BA3" w:rsidRDefault="000B494E" w:rsidP="000B494E">
      <w:pPr>
        <w:numPr>
          <w:ilvl w:val="1"/>
          <w:numId w:val="9"/>
        </w:numPr>
        <w:rPr>
          <w:sz w:val="22"/>
          <w:szCs w:val="22"/>
        </w:rPr>
      </w:pPr>
      <w:r w:rsidRPr="000B494E">
        <w:rPr>
          <w:sz w:val="22"/>
          <w:szCs w:val="22"/>
          <w:u w:val="single"/>
        </w:rPr>
        <w:t>Humanitarian Use Devices (HUD)</w:t>
      </w:r>
      <w:r>
        <w:rPr>
          <w:sz w:val="22"/>
          <w:szCs w:val="22"/>
        </w:rPr>
        <w:t xml:space="preserve"> – a device “intended to benefit patients in the treatment and diagnosis of diseases or conditions that affect or is manifested in fewer than 4,000 individuals in the </w:t>
      </w:r>
      <w:smartTag w:uri="urn:schemas-microsoft-com:office:smarttags" w:element="place">
        <w:smartTag w:uri="urn:schemas-microsoft-com:office:smarttags" w:element="country-region">
          <w:r>
            <w:rPr>
              <w:sz w:val="22"/>
              <w:szCs w:val="22"/>
            </w:rPr>
            <w:t>United States</w:t>
          </w:r>
        </w:smartTag>
      </w:smartTag>
      <w:r>
        <w:rPr>
          <w:sz w:val="22"/>
          <w:szCs w:val="22"/>
        </w:rPr>
        <w:t xml:space="preserve"> per year.”</w:t>
      </w:r>
    </w:p>
    <w:p w14:paraId="02E2598F" w14:textId="77777777" w:rsidR="000B494E" w:rsidRPr="000B1BA3" w:rsidRDefault="000B494E" w:rsidP="000B494E">
      <w:pPr>
        <w:rPr>
          <w:sz w:val="22"/>
          <w:szCs w:val="22"/>
        </w:rPr>
      </w:pPr>
    </w:p>
    <w:p w14:paraId="02E25990" w14:textId="77777777" w:rsidR="000B494E" w:rsidRDefault="000B494E" w:rsidP="000B494E">
      <w:pPr>
        <w:numPr>
          <w:ilvl w:val="0"/>
          <w:numId w:val="9"/>
        </w:numPr>
        <w:rPr>
          <w:b/>
          <w:sz w:val="28"/>
          <w:szCs w:val="28"/>
        </w:rPr>
      </w:pPr>
      <w:r>
        <w:rPr>
          <w:b/>
          <w:sz w:val="28"/>
          <w:szCs w:val="28"/>
        </w:rPr>
        <w:t>Policy:</w:t>
      </w:r>
    </w:p>
    <w:p w14:paraId="02E25991" w14:textId="77777777" w:rsidR="000B494E" w:rsidRDefault="000B494E" w:rsidP="000B494E">
      <w:pPr>
        <w:numPr>
          <w:ilvl w:val="1"/>
          <w:numId w:val="9"/>
        </w:numPr>
        <w:rPr>
          <w:sz w:val="22"/>
          <w:szCs w:val="22"/>
        </w:rPr>
      </w:pPr>
      <w:r>
        <w:rPr>
          <w:sz w:val="22"/>
          <w:szCs w:val="22"/>
        </w:rPr>
        <w:t>Emergency situations may arise in which there will be a need to use an investigational drug, biologic or device or the use of an HUD in a manner inconsistent with the approved investigational plan or by a physician who is not part of a clinical study.  FDA exempts from prospective IRB review the emergency use of a test article so long as the emergency use is reported to the IRB within five (5) working days of its’ occurrence, provided, however, the treating physician:</w:t>
      </w:r>
    </w:p>
    <w:p w14:paraId="02E25992" w14:textId="77777777" w:rsidR="000B494E" w:rsidRDefault="000B494E" w:rsidP="000B494E">
      <w:pPr>
        <w:numPr>
          <w:ilvl w:val="2"/>
          <w:numId w:val="9"/>
        </w:numPr>
        <w:rPr>
          <w:sz w:val="22"/>
          <w:szCs w:val="22"/>
        </w:rPr>
      </w:pPr>
      <w:r>
        <w:rPr>
          <w:sz w:val="22"/>
          <w:szCs w:val="22"/>
        </w:rPr>
        <w:t>First attempts to contact the IRB Chair or another designated member of the IRB, if within normal business hours, to request approval to proceed with administration of the test article;</w:t>
      </w:r>
    </w:p>
    <w:p w14:paraId="02E25993" w14:textId="77777777" w:rsidR="000B494E" w:rsidRDefault="000B494E" w:rsidP="000B494E">
      <w:pPr>
        <w:numPr>
          <w:ilvl w:val="2"/>
          <w:numId w:val="9"/>
        </w:numPr>
        <w:rPr>
          <w:sz w:val="22"/>
          <w:szCs w:val="22"/>
        </w:rPr>
      </w:pPr>
      <w:r>
        <w:rPr>
          <w:sz w:val="22"/>
          <w:szCs w:val="22"/>
        </w:rPr>
        <w:t>Evaluates the likelihood of a similar need for the emergency use occurring again, and if future use is likely, immediately initiates efforts to obtain prospective IRB approval.</w:t>
      </w:r>
    </w:p>
    <w:p w14:paraId="02E25994" w14:textId="77777777" w:rsidR="000B494E" w:rsidRDefault="000B494E" w:rsidP="000B494E">
      <w:pPr>
        <w:ind w:left="1080"/>
        <w:rPr>
          <w:sz w:val="22"/>
          <w:szCs w:val="22"/>
        </w:rPr>
      </w:pPr>
    </w:p>
    <w:p w14:paraId="02E25995" w14:textId="77777777" w:rsidR="000B494E" w:rsidRDefault="000B494E" w:rsidP="000B494E">
      <w:pPr>
        <w:numPr>
          <w:ilvl w:val="1"/>
          <w:numId w:val="9"/>
        </w:numPr>
        <w:rPr>
          <w:sz w:val="22"/>
          <w:szCs w:val="22"/>
        </w:rPr>
      </w:pPr>
      <w:r>
        <w:rPr>
          <w:sz w:val="22"/>
          <w:szCs w:val="22"/>
        </w:rPr>
        <w:t>If feasible to request prior approval to proceed with administration of the investigation drug, biologic or device (i.e., within normal business hours), the treating physician must provide the following information to the IRB Chair or his/her designee:</w:t>
      </w:r>
    </w:p>
    <w:p w14:paraId="02E25996" w14:textId="77777777" w:rsidR="000B494E" w:rsidRDefault="000B494E" w:rsidP="000B494E">
      <w:pPr>
        <w:numPr>
          <w:ilvl w:val="2"/>
          <w:numId w:val="9"/>
        </w:numPr>
        <w:rPr>
          <w:sz w:val="22"/>
          <w:szCs w:val="22"/>
        </w:rPr>
      </w:pPr>
      <w:r>
        <w:rPr>
          <w:sz w:val="22"/>
          <w:szCs w:val="22"/>
        </w:rPr>
        <w:t>Basic clinical information about the proposed use;</w:t>
      </w:r>
    </w:p>
    <w:p w14:paraId="02E25997" w14:textId="77777777" w:rsidR="000B494E" w:rsidRDefault="000B494E" w:rsidP="000B494E">
      <w:pPr>
        <w:numPr>
          <w:ilvl w:val="2"/>
          <w:numId w:val="9"/>
        </w:numPr>
        <w:rPr>
          <w:sz w:val="22"/>
          <w:szCs w:val="22"/>
        </w:rPr>
      </w:pPr>
      <w:r>
        <w:rPr>
          <w:sz w:val="22"/>
          <w:szCs w:val="22"/>
        </w:rPr>
        <w:t>Information regarding the status of the emergency Investigational New Drug (IND) or an Investigational Device Exemptions (IDE) that will cover this use (existing protocol, company IND (IDE) or through the FDA directly); and</w:t>
      </w:r>
    </w:p>
    <w:p w14:paraId="02E25998" w14:textId="77777777" w:rsidR="000B494E" w:rsidRDefault="000B494E" w:rsidP="000B494E">
      <w:pPr>
        <w:numPr>
          <w:ilvl w:val="2"/>
          <w:numId w:val="9"/>
        </w:numPr>
        <w:rPr>
          <w:sz w:val="22"/>
          <w:szCs w:val="22"/>
        </w:rPr>
      </w:pPr>
      <w:r>
        <w:rPr>
          <w:sz w:val="22"/>
          <w:szCs w:val="22"/>
        </w:rPr>
        <w:t>When possible, a faxed copy of the Informed Consent Form (ICF) to be used.</w:t>
      </w:r>
    </w:p>
    <w:p w14:paraId="02E25999" w14:textId="77777777" w:rsidR="000B494E" w:rsidRDefault="000B494E" w:rsidP="000B494E">
      <w:pPr>
        <w:ind w:left="1080"/>
        <w:rPr>
          <w:sz w:val="22"/>
          <w:szCs w:val="22"/>
        </w:rPr>
      </w:pPr>
    </w:p>
    <w:p w14:paraId="02E2599A" w14:textId="77777777" w:rsidR="000B494E" w:rsidRDefault="000B494E" w:rsidP="000B494E">
      <w:pPr>
        <w:numPr>
          <w:ilvl w:val="1"/>
          <w:numId w:val="9"/>
        </w:numPr>
        <w:rPr>
          <w:sz w:val="22"/>
          <w:szCs w:val="22"/>
        </w:rPr>
      </w:pPr>
      <w:r>
        <w:rPr>
          <w:sz w:val="22"/>
          <w:szCs w:val="22"/>
        </w:rPr>
        <w:t>In addition to obtaining the prior approval of the IRB Chair or his/her designee, the subject’s informed consent should be obtained.  If obtaining informed consent is not possible from the subject or the subject’s legally authorized representative, the treating physician and a physician not otherwise involved in the study of the test article must certify in writing to the IRB that the following four conditions are met:</w:t>
      </w:r>
    </w:p>
    <w:p w14:paraId="02E2599B" w14:textId="77777777" w:rsidR="000B494E" w:rsidRDefault="000B494E" w:rsidP="000B494E">
      <w:pPr>
        <w:numPr>
          <w:ilvl w:val="2"/>
          <w:numId w:val="9"/>
        </w:numPr>
        <w:rPr>
          <w:sz w:val="22"/>
          <w:szCs w:val="22"/>
        </w:rPr>
      </w:pPr>
      <w:r>
        <w:rPr>
          <w:sz w:val="22"/>
          <w:szCs w:val="22"/>
        </w:rPr>
        <w:t>The subject is confronted by a life-threatening situation (as defined above) necessitating the use of the test article;</w:t>
      </w:r>
    </w:p>
    <w:p w14:paraId="02E2599C" w14:textId="77777777" w:rsidR="000B494E" w:rsidRDefault="000B494E" w:rsidP="000B494E">
      <w:pPr>
        <w:numPr>
          <w:ilvl w:val="2"/>
          <w:numId w:val="9"/>
        </w:numPr>
        <w:rPr>
          <w:sz w:val="22"/>
          <w:szCs w:val="22"/>
        </w:rPr>
      </w:pPr>
      <w:r>
        <w:rPr>
          <w:sz w:val="22"/>
          <w:szCs w:val="22"/>
        </w:rPr>
        <w:t>Informed consent cannot be obtained because of an inability to communicate with, or obtain legally effective consent, from the subject;</w:t>
      </w:r>
    </w:p>
    <w:p w14:paraId="02E2599D" w14:textId="77777777" w:rsidR="000B494E" w:rsidRDefault="000B494E" w:rsidP="000B494E">
      <w:pPr>
        <w:numPr>
          <w:ilvl w:val="2"/>
          <w:numId w:val="9"/>
        </w:numPr>
        <w:rPr>
          <w:sz w:val="22"/>
          <w:szCs w:val="22"/>
        </w:rPr>
      </w:pPr>
      <w:r>
        <w:rPr>
          <w:sz w:val="22"/>
          <w:szCs w:val="22"/>
        </w:rPr>
        <w:t>Time is not sufficient to obtain consent from the subject’s legally authorized representative; and</w:t>
      </w:r>
    </w:p>
    <w:p w14:paraId="02E2599E" w14:textId="77777777" w:rsidR="000B494E" w:rsidRDefault="000B494E" w:rsidP="000B494E">
      <w:pPr>
        <w:numPr>
          <w:ilvl w:val="2"/>
          <w:numId w:val="9"/>
        </w:numPr>
        <w:rPr>
          <w:sz w:val="22"/>
          <w:szCs w:val="22"/>
        </w:rPr>
      </w:pPr>
      <w:r>
        <w:rPr>
          <w:sz w:val="22"/>
          <w:szCs w:val="22"/>
        </w:rPr>
        <w:t>No alternative method of approved or generally recognized therapy is available that provides an equal or greater likelihood of saving the subject’s life.</w:t>
      </w:r>
    </w:p>
    <w:p w14:paraId="02E2599F" w14:textId="77777777" w:rsidR="000B494E" w:rsidRDefault="000B494E" w:rsidP="000B494E">
      <w:pPr>
        <w:ind w:left="1080"/>
        <w:rPr>
          <w:sz w:val="22"/>
          <w:szCs w:val="22"/>
        </w:rPr>
      </w:pPr>
    </w:p>
    <w:p w14:paraId="02E259A0" w14:textId="77777777" w:rsidR="000B494E" w:rsidRDefault="000B494E" w:rsidP="000B494E">
      <w:pPr>
        <w:numPr>
          <w:ilvl w:val="1"/>
          <w:numId w:val="9"/>
        </w:numPr>
        <w:rPr>
          <w:sz w:val="22"/>
          <w:szCs w:val="22"/>
        </w:rPr>
      </w:pPr>
      <w:r>
        <w:rPr>
          <w:sz w:val="22"/>
          <w:szCs w:val="22"/>
        </w:rPr>
        <w:t>If, in the treating physician’s opinion, immediate use is required to preserve the patient’s life and if time is insufficient to obtain an independent physician’s determination that the above four conditions are satisfied, the treating physician must, within five (5) working days, have the use reviewed and evaluated in writing by an independent physician as to whether the above four conditions were met.</w:t>
      </w:r>
    </w:p>
    <w:p w14:paraId="02E259A1" w14:textId="77777777" w:rsidR="00676F6C" w:rsidRDefault="00676F6C" w:rsidP="00676F6C">
      <w:pPr>
        <w:ind w:left="720"/>
        <w:rPr>
          <w:sz w:val="22"/>
          <w:szCs w:val="22"/>
        </w:rPr>
      </w:pPr>
    </w:p>
    <w:p w14:paraId="02E259A2" w14:textId="77777777" w:rsidR="000B494E" w:rsidRDefault="00676F6C" w:rsidP="000B494E">
      <w:pPr>
        <w:numPr>
          <w:ilvl w:val="1"/>
          <w:numId w:val="9"/>
        </w:numPr>
        <w:rPr>
          <w:sz w:val="22"/>
          <w:szCs w:val="22"/>
        </w:rPr>
      </w:pPr>
      <w:r>
        <w:rPr>
          <w:sz w:val="22"/>
          <w:szCs w:val="22"/>
        </w:rPr>
        <w:t xml:space="preserve">The investigational drug, biologic or device shall only be administered by a licensed physician to a single subject as a single course, but may involve multiple dosing to achieve maximal efficacy.  Any subsequent use of the test article is prohibited until the study is reviewed and approved by the fully-convened panel of the IRB at Banner Health.  Should a situation arise which would require the </w:t>
      </w:r>
      <w:r>
        <w:rPr>
          <w:sz w:val="22"/>
          <w:szCs w:val="22"/>
        </w:rPr>
        <w:lastRenderedPageBreak/>
        <w:t>emergency use of the test article for a second patient, either by the same or a second physician, for the same test article, subsequent emergency use should not be withheld for the purpose of gaining IRB approval however, any use of the data obtained from the second emergency use as part of the study results is not allowed.</w:t>
      </w:r>
    </w:p>
    <w:p w14:paraId="02E259A3" w14:textId="77777777" w:rsidR="00676F6C" w:rsidRDefault="00676F6C" w:rsidP="00676F6C">
      <w:pPr>
        <w:rPr>
          <w:sz w:val="22"/>
          <w:szCs w:val="22"/>
        </w:rPr>
      </w:pPr>
    </w:p>
    <w:p w14:paraId="02E259A4" w14:textId="77777777" w:rsidR="00676F6C" w:rsidRDefault="00676F6C" w:rsidP="000B494E">
      <w:pPr>
        <w:numPr>
          <w:ilvl w:val="1"/>
          <w:numId w:val="9"/>
        </w:numPr>
        <w:rPr>
          <w:sz w:val="22"/>
          <w:szCs w:val="22"/>
        </w:rPr>
      </w:pPr>
      <w:r>
        <w:rPr>
          <w:sz w:val="22"/>
          <w:szCs w:val="22"/>
        </w:rPr>
        <w:t>Physicians may not conclude that an emergency exists in advance of the time when treatment may be needed based solely on the expectation that FDA or Banner IRB approval procedures may require more time than is available.  Physicians should exercise reasonable foresight with respect to potential emergencies and make appropriate arrangements far enough in advance to avoid creating a situation where such arrangements are impracticable.</w:t>
      </w:r>
    </w:p>
    <w:p w14:paraId="02E259A5" w14:textId="77777777" w:rsidR="00676F6C" w:rsidRDefault="00676F6C" w:rsidP="00676F6C">
      <w:pPr>
        <w:rPr>
          <w:sz w:val="22"/>
          <w:szCs w:val="22"/>
        </w:rPr>
      </w:pPr>
    </w:p>
    <w:p w14:paraId="02E259A6" w14:textId="77777777" w:rsidR="00676F6C" w:rsidRDefault="00676F6C" w:rsidP="000B494E">
      <w:pPr>
        <w:numPr>
          <w:ilvl w:val="1"/>
          <w:numId w:val="9"/>
        </w:numPr>
        <w:rPr>
          <w:sz w:val="22"/>
          <w:szCs w:val="22"/>
        </w:rPr>
      </w:pPr>
      <w:r>
        <w:rPr>
          <w:sz w:val="22"/>
          <w:szCs w:val="22"/>
        </w:rPr>
        <w:t>Within five working days following the emergency use of the investigational drug, biologic or device, the treating physician shall provide the FDA or the sponsor, whichever is applicable, and the IRB with a written summary of the conditions constituting the emergency, subject protection measures implemented, and the results.</w:t>
      </w:r>
    </w:p>
    <w:p w14:paraId="02E259A7" w14:textId="77777777" w:rsidR="00676F6C" w:rsidRDefault="00676F6C" w:rsidP="00676F6C">
      <w:pPr>
        <w:rPr>
          <w:sz w:val="22"/>
          <w:szCs w:val="22"/>
        </w:rPr>
      </w:pPr>
    </w:p>
    <w:p w14:paraId="02E259A8" w14:textId="77777777" w:rsidR="00676F6C" w:rsidRDefault="00676F6C" w:rsidP="000B494E">
      <w:pPr>
        <w:numPr>
          <w:ilvl w:val="1"/>
          <w:numId w:val="9"/>
        </w:numPr>
        <w:rPr>
          <w:sz w:val="22"/>
          <w:szCs w:val="22"/>
        </w:rPr>
      </w:pPr>
      <w:r>
        <w:rPr>
          <w:sz w:val="22"/>
          <w:szCs w:val="22"/>
        </w:rPr>
        <w:t>When the IRB receives a report of an emergency use, the IRB must examine each case via a full panel process to assure itself and the institution that the emergency use was justified and document its’ findings.  Emergency use reports will be reviewed at the next scheduled meeting, unless the IRB Chair calls a special meeting to review the report.</w:t>
      </w:r>
    </w:p>
    <w:p w14:paraId="02E259A9" w14:textId="77777777" w:rsidR="00676F6C" w:rsidRDefault="00676F6C" w:rsidP="00676F6C">
      <w:pPr>
        <w:rPr>
          <w:sz w:val="22"/>
          <w:szCs w:val="22"/>
        </w:rPr>
      </w:pPr>
    </w:p>
    <w:p w14:paraId="02E259AA" w14:textId="77777777" w:rsidR="00676F6C" w:rsidRPr="000B1BA3" w:rsidRDefault="00676F6C" w:rsidP="000B494E">
      <w:pPr>
        <w:numPr>
          <w:ilvl w:val="1"/>
          <w:numId w:val="9"/>
        </w:numPr>
        <w:rPr>
          <w:sz w:val="22"/>
          <w:szCs w:val="22"/>
        </w:rPr>
      </w:pPr>
      <w:r>
        <w:rPr>
          <w:sz w:val="22"/>
          <w:szCs w:val="22"/>
        </w:rPr>
        <w:t>The IRB will forward acknowledgment of the use to the treating physician following its review of the emergency use report.</w:t>
      </w:r>
    </w:p>
    <w:p w14:paraId="02E259AB" w14:textId="77777777" w:rsidR="000B494E" w:rsidRPr="000B1BA3" w:rsidRDefault="000B494E" w:rsidP="000B494E">
      <w:pPr>
        <w:rPr>
          <w:sz w:val="22"/>
          <w:szCs w:val="22"/>
        </w:rPr>
      </w:pPr>
    </w:p>
    <w:p w14:paraId="02E259AC" w14:textId="77777777" w:rsidR="000B494E" w:rsidRDefault="000B494E" w:rsidP="000B494E">
      <w:pPr>
        <w:numPr>
          <w:ilvl w:val="0"/>
          <w:numId w:val="9"/>
        </w:numPr>
        <w:rPr>
          <w:b/>
          <w:sz w:val="28"/>
          <w:szCs w:val="28"/>
        </w:rPr>
      </w:pPr>
      <w:r>
        <w:rPr>
          <w:b/>
          <w:sz w:val="28"/>
          <w:szCs w:val="28"/>
        </w:rPr>
        <w:t>Procedure/Interventions:</w:t>
      </w:r>
    </w:p>
    <w:p w14:paraId="02E259AD" w14:textId="77777777" w:rsidR="000B494E" w:rsidRDefault="00676F6C" w:rsidP="000B494E">
      <w:pPr>
        <w:numPr>
          <w:ilvl w:val="1"/>
          <w:numId w:val="9"/>
        </w:numPr>
        <w:rPr>
          <w:sz w:val="22"/>
          <w:szCs w:val="22"/>
        </w:rPr>
      </w:pPr>
      <w:r>
        <w:rPr>
          <w:sz w:val="22"/>
          <w:szCs w:val="22"/>
        </w:rPr>
        <w:t>Prior approval/Notification.</w:t>
      </w:r>
    </w:p>
    <w:p w14:paraId="02E259AE" w14:textId="77777777" w:rsidR="00676F6C" w:rsidRDefault="00676F6C" w:rsidP="00676F6C">
      <w:pPr>
        <w:numPr>
          <w:ilvl w:val="2"/>
          <w:numId w:val="9"/>
        </w:numPr>
        <w:rPr>
          <w:sz w:val="22"/>
          <w:szCs w:val="22"/>
        </w:rPr>
      </w:pPr>
      <w:r>
        <w:rPr>
          <w:sz w:val="22"/>
          <w:szCs w:val="22"/>
        </w:rPr>
        <w:t>If the emergency use occurs within normal business hours, the treating physician must attempt to contact the applicable IRB Chair to request approval to proceed with administration of the test article.</w:t>
      </w:r>
    </w:p>
    <w:p w14:paraId="02E259AF" w14:textId="77777777" w:rsidR="00676F6C" w:rsidRDefault="00676F6C" w:rsidP="00676F6C">
      <w:pPr>
        <w:numPr>
          <w:ilvl w:val="2"/>
          <w:numId w:val="9"/>
        </w:numPr>
        <w:rPr>
          <w:sz w:val="22"/>
          <w:szCs w:val="22"/>
        </w:rPr>
      </w:pPr>
      <w:r>
        <w:rPr>
          <w:sz w:val="22"/>
          <w:szCs w:val="22"/>
        </w:rPr>
        <w:t>The following information must be provided to the IRB Chair:</w:t>
      </w:r>
    </w:p>
    <w:p w14:paraId="02E259B0" w14:textId="77777777" w:rsidR="00676F6C" w:rsidRDefault="00676F6C" w:rsidP="00676F6C">
      <w:pPr>
        <w:numPr>
          <w:ilvl w:val="3"/>
          <w:numId w:val="9"/>
        </w:numPr>
        <w:rPr>
          <w:sz w:val="22"/>
          <w:szCs w:val="22"/>
        </w:rPr>
      </w:pPr>
      <w:r>
        <w:rPr>
          <w:sz w:val="22"/>
          <w:szCs w:val="22"/>
        </w:rPr>
        <w:t>Basic clinical information about the proposed use;</w:t>
      </w:r>
    </w:p>
    <w:p w14:paraId="02E259B1" w14:textId="77777777" w:rsidR="00676F6C" w:rsidRDefault="00676F6C" w:rsidP="00676F6C">
      <w:pPr>
        <w:numPr>
          <w:ilvl w:val="3"/>
          <w:numId w:val="9"/>
        </w:numPr>
        <w:rPr>
          <w:sz w:val="22"/>
          <w:szCs w:val="22"/>
        </w:rPr>
      </w:pPr>
      <w:r>
        <w:rPr>
          <w:sz w:val="22"/>
          <w:szCs w:val="22"/>
        </w:rPr>
        <w:t>Information regarding the status of the emergency IND (IDE) that will cover this use (existing protocol, company IND (IDE) or through the FDA directly); and</w:t>
      </w:r>
    </w:p>
    <w:p w14:paraId="02E259B2" w14:textId="77777777" w:rsidR="00676F6C" w:rsidRDefault="00676F6C" w:rsidP="00676F6C">
      <w:pPr>
        <w:numPr>
          <w:ilvl w:val="3"/>
          <w:numId w:val="9"/>
        </w:numPr>
        <w:rPr>
          <w:sz w:val="22"/>
          <w:szCs w:val="22"/>
        </w:rPr>
      </w:pPr>
      <w:r>
        <w:rPr>
          <w:sz w:val="22"/>
          <w:szCs w:val="22"/>
        </w:rPr>
        <w:t>When possible, a faxed copy of the Informed Consent Form to be used.</w:t>
      </w:r>
    </w:p>
    <w:p w14:paraId="02E259B3" w14:textId="77777777" w:rsidR="00676F6C" w:rsidRDefault="00676F6C" w:rsidP="00676F6C">
      <w:pPr>
        <w:numPr>
          <w:ilvl w:val="2"/>
          <w:numId w:val="9"/>
        </w:numPr>
        <w:rPr>
          <w:sz w:val="22"/>
          <w:szCs w:val="22"/>
        </w:rPr>
      </w:pPr>
      <w:r>
        <w:rPr>
          <w:sz w:val="22"/>
          <w:szCs w:val="22"/>
        </w:rPr>
        <w:t>If the emergency use does not occur within normal business hours, notify the applicable IRB Chair as soon as practicable following the use of the investigational drug, biologic or device.</w:t>
      </w:r>
    </w:p>
    <w:p w14:paraId="02E259B4" w14:textId="77777777" w:rsidR="00676F6C" w:rsidRDefault="00676F6C" w:rsidP="00676F6C">
      <w:pPr>
        <w:ind w:left="1080"/>
        <w:rPr>
          <w:sz w:val="22"/>
          <w:szCs w:val="22"/>
        </w:rPr>
      </w:pPr>
    </w:p>
    <w:p w14:paraId="02E259B5" w14:textId="77777777" w:rsidR="00676F6C" w:rsidRDefault="00676F6C" w:rsidP="00676F6C">
      <w:pPr>
        <w:numPr>
          <w:ilvl w:val="1"/>
          <w:numId w:val="9"/>
        </w:numPr>
        <w:rPr>
          <w:sz w:val="22"/>
          <w:szCs w:val="22"/>
        </w:rPr>
      </w:pPr>
      <w:r>
        <w:rPr>
          <w:sz w:val="22"/>
          <w:szCs w:val="22"/>
        </w:rPr>
        <w:t>Reporting.</w:t>
      </w:r>
    </w:p>
    <w:p w14:paraId="02E259B6" w14:textId="77777777" w:rsidR="00676F6C" w:rsidRDefault="00676F6C" w:rsidP="00676F6C">
      <w:pPr>
        <w:numPr>
          <w:ilvl w:val="2"/>
          <w:numId w:val="9"/>
        </w:numPr>
        <w:rPr>
          <w:sz w:val="22"/>
          <w:szCs w:val="22"/>
        </w:rPr>
      </w:pPr>
      <w:r>
        <w:rPr>
          <w:sz w:val="22"/>
          <w:szCs w:val="22"/>
        </w:rPr>
        <w:t>Complete and submit to Banner Research within five (5) business days, a Banner Health Emergency Use Report.</w:t>
      </w:r>
    </w:p>
    <w:p w14:paraId="02E259B7" w14:textId="77777777" w:rsidR="00676F6C" w:rsidRDefault="00676F6C" w:rsidP="00676F6C">
      <w:pPr>
        <w:numPr>
          <w:ilvl w:val="2"/>
          <w:numId w:val="9"/>
        </w:numPr>
        <w:rPr>
          <w:sz w:val="22"/>
          <w:szCs w:val="22"/>
        </w:rPr>
      </w:pPr>
      <w:r>
        <w:rPr>
          <w:sz w:val="22"/>
          <w:szCs w:val="22"/>
        </w:rPr>
        <w:t xml:space="preserve">Subsequent use:  The treating physician must evaluate the likelihood of a similar need for the emergency use occurring </w:t>
      </w:r>
      <w:r w:rsidR="00B33F9F">
        <w:rPr>
          <w:sz w:val="22"/>
          <w:szCs w:val="22"/>
        </w:rPr>
        <w:t>again</w:t>
      </w:r>
      <w:r>
        <w:rPr>
          <w:sz w:val="22"/>
          <w:szCs w:val="22"/>
        </w:rPr>
        <w:t xml:space="preserve"> and if future use is likely, immediately initiate and submit a</w:t>
      </w:r>
      <w:r w:rsidR="001224A2">
        <w:rPr>
          <w:sz w:val="22"/>
          <w:szCs w:val="22"/>
        </w:rPr>
        <w:t>n application to</w:t>
      </w:r>
      <w:r>
        <w:rPr>
          <w:sz w:val="22"/>
          <w:szCs w:val="22"/>
        </w:rPr>
        <w:t xml:space="preserve"> Banner Research</w:t>
      </w:r>
      <w:r w:rsidR="00B33F9F">
        <w:rPr>
          <w:sz w:val="22"/>
          <w:szCs w:val="22"/>
        </w:rPr>
        <w:t>.</w:t>
      </w:r>
    </w:p>
    <w:p w14:paraId="02E259B8" w14:textId="77777777" w:rsidR="00B33F9F" w:rsidRDefault="00B33F9F" w:rsidP="00676F6C">
      <w:pPr>
        <w:numPr>
          <w:ilvl w:val="2"/>
          <w:numId w:val="9"/>
        </w:numPr>
        <w:rPr>
          <w:sz w:val="22"/>
          <w:szCs w:val="22"/>
        </w:rPr>
      </w:pPr>
      <w:r>
        <w:rPr>
          <w:sz w:val="22"/>
          <w:szCs w:val="22"/>
        </w:rPr>
        <w:t>All emergency use reports will be reviewed by a fully-convened panel of the Banner Health IRB at the next scheduled meeting or at a specially convened meeting if called by the IRB Chair.</w:t>
      </w:r>
    </w:p>
    <w:p w14:paraId="02E259B9" w14:textId="77777777" w:rsidR="00B33F9F" w:rsidRDefault="00B33F9F" w:rsidP="00676F6C">
      <w:pPr>
        <w:numPr>
          <w:ilvl w:val="2"/>
          <w:numId w:val="9"/>
        </w:numPr>
        <w:rPr>
          <w:sz w:val="22"/>
          <w:szCs w:val="22"/>
        </w:rPr>
      </w:pPr>
      <w:r>
        <w:rPr>
          <w:sz w:val="22"/>
          <w:szCs w:val="22"/>
        </w:rPr>
        <w:t>IRB acknowledgement of the use will be sent to the treating physician following its review of the emergency use report.</w:t>
      </w:r>
    </w:p>
    <w:p w14:paraId="02E259BA" w14:textId="77777777" w:rsidR="000B494E" w:rsidRDefault="000B494E" w:rsidP="000B494E">
      <w:pPr>
        <w:ind w:left="1080"/>
        <w:rPr>
          <w:sz w:val="22"/>
          <w:szCs w:val="22"/>
        </w:rPr>
      </w:pPr>
    </w:p>
    <w:p w14:paraId="02E259BB" w14:textId="77777777" w:rsidR="000B494E" w:rsidRDefault="000B494E" w:rsidP="000B494E">
      <w:pPr>
        <w:numPr>
          <w:ilvl w:val="0"/>
          <w:numId w:val="9"/>
        </w:numPr>
        <w:rPr>
          <w:b/>
          <w:sz w:val="28"/>
          <w:szCs w:val="28"/>
        </w:rPr>
      </w:pPr>
      <w:r>
        <w:rPr>
          <w:b/>
          <w:sz w:val="28"/>
          <w:szCs w:val="28"/>
        </w:rPr>
        <w:lastRenderedPageBreak/>
        <w:t>Procedural Documentation:</w:t>
      </w:r>
    </w:p>
    <w:p w14:paraId="02E259BC" w14:textId="77777777" w:rsidR="00B33F9F" w:rsidRPr="000B1BA3" w:rsidRDefault="001224A2" w:rsidP="000B494E">
      <w:pPr>
        <w:numPr>
          <w:ilvl w:val="1"/>
          <w:numId w:val="9"/>
        </w:numPr>
        <w:rPr>
          <w:sz w:val="22"/>
          <w:szCs w:val="22"/>
        </w:rPr>
      </w:pPr>
      <w:r>
        <w:rPr>
          <w:sz w:val="22"/>
          <w:szCs w:val="22"/>
        </w:rPr>
        <w:t>N/A</w:t>
      </w:r>
    </w:p>
    <w:p w14:paraId="02E259BD" w14:textId="77777777" w:rsidR="000B494E" w:rsidRPr="000B1BA3" w:rsidRDefault="000B494E" w:rsidP="000B494E">
      <w:pPr>
        <w:rPr>
          <w:sz w:val="22"/>
          <w:szCs w:val="22"/>
        </w:rPr>
      </w:pPr>
    </w:p>
    <w:p w14:paraId="02E259BE" w14:textId="77777777" w:rsidR="000B494E" w:rsidRDefault="000B494E" w:rsidP="000B494E">
      <w:pPr>
        <w:numPr>
          <w:ilvl w:val="0"/>
          <w:numId w:val="9"/>
        </w:numPr>
        <w:rPr>
          <w:b/>
          <w:sz w:val="28"/>
          <w:szCs w:val="28"/>
        </w:rPr>
      </w:pPr>
      <w:r>
        <w:rPr>
          <w:b/>
          <w:sz w:val="28"/>
          <w:szCs w:val="28"/>
        </w:rPr>
        <w:t>Additional Information</w:t>
      </w:r>
      <w:r w:rsidR="00E31BF7">
        <w:rPr>
          <w:b/>
          <w:sz w:val="28"/>
          <w:szCs w:val="28"/>
        </w:rPr>
        <w:t>:</w:t>
      </w:r>
    </w:p>
    <w:p w14:paraId="02E259BF" w14:textId="77777777" w:rsidR="000B494E" w:rsidRPr="000B1BA3" w:rsidRDefault="00B33F9F" w:rsidP="000B494E">
      <w:pPr>
        <w:numPr>
          <w:ilvl w:val="1"/>
          <w:numId w:val="9"/>
        </w:numPr>
        <w:rPr>
          <w:sz w:val="22"/>
          <w:szCs w:val="22"/>
        </w:rPr>
      </w:pPr>
      <w:r>
        <w:rPr>
          <w:sz w:val="22"/>
          <w:szCs w:val="22"/>
        </w:rPr>
        <w:t>N/A</w:t>
      </w:r>
    </w:p>
    <w:p w14:paraId="02E259C0" w14:textId="77777777" w:rsidR="000B494E" w:rsidRPr="000B1BA3" w:rsidRDefault="000B494E" w:rsidP="000B494E">
      <w:pPr>
        <w:rPr>
          <w:sz w:val="22"/>
          <w:szCs w:val="22"/>
        </w:rPr>
      </w:pPr>
    </w:p>
    <w:p w14:paraId="02E259C1" w14:textId="77777777" w:rsidR="000B494E" w:rsidRDefault="000B494E" w:rsidP="000B494E">
      <w:pPr>
        <w:numPr>
          <w:ilvl w:val="0"/>
          <w:numId w:val="9"/>
        </w:numPr>
        <w:rPr>
          <w:b/>
          <w:sz w:val="28"/>
          <w:szCs w:val="28"/>
        </w:rPr>
      </w:pPr>
      <w:r>
        <w:rPr>
          <w:b/>
          <w:sz w:val="28"/>
          <w:szCs w:val="28"/>
        </w:rPr>
        <w:t>References:</w:t>
      </w:r>
    </w:p>
    <w:p w14:paraId="02E259C2" w14:textId="77777777" w:rsidR="000B494E" w:rsidRDefault="00B33F9F" w:rsidP="000B494E">
      <w:pPr>
        <w:numPr>
          <w:ilvl w:val="1"/>
          <w:numId w:val="9"/>
        </w:numPr>
        <w:rPr>
          <w:sz w:val="22"/>
          <w:szCs w:val="22"/>
        </w:rPr>
      </w:pPr>
      <w:r>
        <w:rPr>
          <w:sz w:val="22"/>
          <w:szCs w:val="22"/>
        </w:rPr>
        <w:t>21 Code of Federal Regulation (CFR) 50</w:t>
      </w:r>
    </w:p>
    <w:p w14:paraId="02E259C3" w14:textId="77777777" w:rsidR="00B33F9F" w:rsidRDefault="00B33F9F" w:rsidP="000B494E">
      <w:pPr>
        <w:numPr>
          <w:ilvl w:val="1"/>
          <w:numId w:val="9"/>
        </w:numPr>
        <w:rPr>
          <w:sz w:val="22"/>
          <w:szCs w:val="22"/>
        </w:rPr>
      </w:pPr>
      <w:r>
        <w:rPr>
          <w:sz w:val="22"/>
          <w:szCs w:val="22"/>
        </w:rPr>
        <w:t>21 CFR 56</w:t>
      </w:r>
    </w:p>
    <w:p w14:paraId="02E259C4" w14:textId="77777777" w:rsidR="00B33F9F" w:rsidRDefault="00B33F9F" w:rsidP="000B494E">
      <w:pPr>
        <w:numPr>
          <w:ilvl w:val="1"/>
          <w:numId w:val="9"/>
        </w:numPr>
        <w:rPr>
          <w:sz w:val="22"/>
          <w:szCs w:val="22"/>
        </w:rPr>
      </w:pPr>
      <w:r>
        <w:rPr>
          <w:sz w:val="22"/>
          <w:szCs w:val="22"/>
        </w:rPr>
        <w:t>21 CFR 59</w:t>
      </w:r>
    </w:p>
    <w:p w14:paraId="02E259C5" w14:textId="77777777" w:rsidR="00B33F9F" w:rsidRPr="000B1BA3" w:rsidRDefault="00B33F9F" w:rsidP="000B494E">
      <w:pPr>
        <w:numPr>
          <w:ilvl w:val="1"/>
          <w:numId w:val="9"/>
        </w:numPr>
        <w:rPr>
          <w:sz w:val="22"/>
          <w:szCs w:val="22"/>
        </w:rPr>
      </w:pPr>
      <w:r>
        <w:rPr>
          <w:sz w:val="22"/>
          <w:szCs w:val="22"/>
        </w:rPr>
        <w:t>21 CFR 814</w:t>
      </w:r>
    </w:p>
    <w:p w14:paraId="02E259C6" w14:textId="77777777" w:rsidR="000B494E" w:rsidRPr="000B1BA3" w:rsidRDefault="000B494E" w:rsidP="000B494E">
      <w:pPr>
        <w:ind w:left="720"/>
        <w:rPr>
          <w:sz w:val="22"/>
          <w:szCs w:val="22"/>
        </w:rPr>
      </w:pPr>
    </w:p>
    <w:p w14:paraId="02E259C7" w14:textId="77777777" w:rsidR="000B494E" w:rsidRDefault="000B494E" w:rsidP="000B494E">
      <w:pPr>
        <w:numPr>
          <w:ilvl w:val="0"/>
          <w:numId w:val="9"/>
        </w:numPr>
        <w:rPr>
          <w:b/>
          <w:sz w:val="28"/>
          <w:szCs w:val="28"/>
        </w:rPr>
      </w:pPr>
      <w:r>
        <w:rPr>
          <w:b/>
          <w:sz w:val="28"/>
          <w:szCs w:val="28"/>
        </w:rPr>
        <w:t>Other Related Policies/Procedures:</w:t>
      </w:r>
    </w:p>
    <w:p w14:paraId="02E259C8" w14:textId="77777777" w:rsidR="000B494E" w:rsidRPr="00B33F9F" w:rsidRDefault="00B33F9F" w:rsidP="000B494E">
      <w:pPr>
        <w:numPr>
          <w:ilvl w:val="1"/>
          <w:numId w:val="9"/>
        </w:numPr>
        <w:rPr>
          <w:b/>
          <w:i/>
          <w:sz w:val="22"/>
          <w:szCs w:val="22"/>
        </w:rPr>
      </w:pPr>
      <w:r w:rsidRPr="00B33F9F">
        <w:rPr>
          <w:b/>
          <w:i/>
          <w:sz w:val="22"/>
          <w:szCs w:val="22"/>
        </w:rPr>
        <w:t>Policy:  Planned Emergency Research</w:t>
      </w:r>
      <w:r w:rsidR="001224A2">
        <w:rPr>
          <w:b/>
          <w:i/>
          <w:sz w:val="22"/>
          <w:szCs w:val="22"/>
        </w:rPr>
        <w:t xml:space="preserve"> (#3124)</w:t>
      </w:r>
    </w:p>
    <w:p w14:paraId="02E259C9" w14:textId="77777777" w:rsidR="00B33F9F" w:rsidRPr="00B33F9F" w:rsidRDefault="00B33F9F" w:rsidP="000B494E">
      <w:pPr>
        <w:numPr>
          <w:ilvl w:val="1"/>
          <w:numId w:val="9"/>
        </w:numPr>
        <w:rPr>
          <w:b/>
          <w:i/>
          <w:sz w:val="22"/>
          <w:szCs w:val="22"/>
        </w:rPr>
      </w:pPr>
      <w:r w:rsidRPr="00B33F9F">
        <w:rPr>
          <w:b/>
          <w:i/>
          <w:sz w:val="22"/>
          <w:szCs w:val="22"/>
        </w:rPr>
        <w:t>Policy:  Research – Humanitarian Use Devices</w:t>
      </w:r>
      <w:r w:rsidR="001224A2">
        <w:rPr>
          <w:b/>
          <w:i/>
          <w:sz w:val="22"/>
          <w:szCs w:val="22"/>
        </w:rPr>
        <w:t xml:space="preserve"> (#3125)</w:t>
      </w:r>
    </w:p>
    <w:p w14:paraId="02E259CA" w14:textId="77777777" w:rsidR="00B33F9F" w:rsidRPr="00B33F9F" w:rsidRDefault="00B33F9F" w:rsidP="000B494E">
      <w:pPr>
        <w:numPr>
          <w:ilvl w:val="1"/>
          <w:numId w:val="9"/>
        </w:numPr>
        <w:rPr>
          <w:b/>
          <w:i/>
          <w:sz w:val="22"/>
          <w:szCs w:val="22"/>
        </w:rPr>
      </w:pPr>
      <w:r w:rsidRPr="00B33F9F">
        <w:rPr>
          <w:b/>
          <w:i/>
          <w:sz w:val="22"/>
          <w:szCs w:val="22"/>
        </w:rPr>
        <w:t xml:space="preserve">Policy:  </w:t>
      </w:r>
      <w:r w:rsidR="001224A2">
        <w:rPr>
          <w:b/>
          <w:i/>
          <w:sz w:val="22"/>
          <w:szCs w:val="22"/>
        </w:rPr>
        <w:t xml:space="preserve">Research: </w:t>
      </w:r>
      <w:r w:rsidRPr="00B33F9F">
        <w:rPr>
          <w:b/>
          <w:i/>
          <w:sz w:val="22"/>
          <w:szCs w:val="22"/>
        </w:rPr>
        <w:t>Investigational Drugs and Biologics</w:t>
      </w:r>
      <w:r w:rsidR="001224A2">
        <w:rPr>
          <w:b/>
          <w:i/>
          <w:sz w:val="22"/>
          <w:szCs w:val="22"/>
        </w:rPr>
        <w:t xml:space="preserve"> (#6065)</w:t>
      </w:r>
    </w:p>
    <w:p w14:paraId="02E259CB" w14:textId="77777777" w:rsidR="00B33F9F" w:rsidRPr="000B1BA3" w:rsidRDefault="00B33F9F" w:rsidP="000B494E">
      <w:pPr>
        <w:numPr>
          <w:ilvl w:val="1"/>
          <w:numId w:val="9"/>
        </w:numPr>
        <w:rPr>
          <w:sz w:val="22"/>
          <w:szCs w:val="22"/>
        </w:rPr>
      </w:pPr>
      <w:r w:rsidRPr="00B33F9F">
        <w:rPr>
          <w:b/>
          <w:i/>
          <w:sz w:val="22"/>
          <w:szCs w:val="22"/>
        </w:rPr>
        <w:t xml:space="preserve">Policy:  </w:t>
      </w:r>
      <w:r w:rsidR="001224A2">
        <w:rPr>
          <w:b/>
          <w:i/>
          <w:sz w:val="22"/>
          <w:szCs w:val="22"/>
        </w:rPr>
        <w:t xml:space="preserve">Research: </w:t>
      </w:r>
      <w:r w:rsidRPr="00B33F9F">
        <w:rPr>
          <w:b/>
          <w:i/>
          <w:sz w:val="22"/>
          <w:szCs w:val="22"/>
        </w:rPr>
        <w:t>Investigational Devices</w:t>
      </w:r>
      <w:r w:rsidR="001224A2">
        <w:rPr>
          <w:b/>
          <w:i/>
          <w:sz w:val="22"/>
          <w:szCs w:val="22"/>
        </w:rPr>
        <w:t xml:space="preserve"> (#6064)</w:t>
      </w:r>
    </w:p>
    <w:p w14:paraId="02E259CC" w14:textId="77777777" w:rsidR="000B494E" w:rsidRPr="000B1BA3" w:rsidRDefault="000B494E" w:rsidP="000B494E">
      <w:pPr>
        <w:rPr>
          <w:sz w:val="22"/>
          <w:szCs w:val="22"/>
        </w:rPr>
      </w:pPr>
    </w:p>
    <w:p w14:paraId="02E259CD" w14:textId="77777777" w:rsidR="000B494E" w:rsidRDefault="000B494E" w:rsidP="000B494E">
      <w:pPr>
        <w:numPr>
          <w:ilvl w:val="0"/>
          <w:numId w:val="9"/>
        </w:numPr>
        <w:rPr>
          <w:b/>
          <w:sz w:val="28"/>
          <w:szCs w:val="28"/>
        </w:rPr>
      </w:pPr>
      <w:r>
        <w:rPr>
          <w:b/>
          <w:sz w:val="28"/>
          <w:szCs w:val="28"/>
        </w:rPr>
        <w:t>Cross Index As:</w:t>
      </w:r>
    </w:p>
    <w:p w14:paraId="02E259CE" w14:textId="77777777" w:rsidR="000B494E" w:rsidRDefault="00B33F9F" w:rsidP="000B494E">
      <w:pPr>
        <w:numPr>
          <w:ilvl w:val="1"/>
          <w:numId w:val="9"/>
        </w:numPr>
        <w:rPr>
          <w:sz w:val="22"/>
          <w:szCs w:val="22"/>
        </w:rPr>
      </w:pPr>
      <w:r>
        <w:rPr>
          <w:sz w:val="22"/>
          <w:szCs w:val="22"/>
        </w:rPr>
        <w:t>Research</w:t>
      </w:r>
    </w:p>
    <w:p w14:paraId="02E259CF" w14:textId="77777777" w:rsidR="00B33F9F" w:rsidRDefault="00B33F9F" w:rsidP="000B494E">
      <w:pPr>
        <w:numPr>
          <w:ilvl w:val="1"/>
          <w:numId w:val="9"/>
        </w:numPr>
        <w:rPr>
          <w:sz w:val="22"/>
          <w:szCs w:val="22"/>
        </w:rPr>
      </w:pPr>
      <w:r>
        <w:rPr>
          <w:sz w:val="22"/>
          <w:szCs w:val="22"/>
        </w:rPr>
        <w:t>Emergency Use</w:t>
      </w:r>
    </w:p>
    <w:p w14:paraId="02E259D0" w14:textId="77777777" w:rsidR="00B33F9F" w:rsidRDefault="00B33F9F" w:rsidP="000B494E">
      <w:pPr>
        <w:numPr>
          <w:ilvl w:val="1"/>
          <w:numId w:val="9"/>
        </w:numPr>
        <w:rPr>
          <w:sz w:val="22"/>
          <w:szCs w:val="22"/>
        </w:rPr>
      </w:pPr>
      <w:r>
        <w:rPr>
          <w:sz w:val="22"/>
          <w:szCs w:val="22"/>
        </w:rPr>
        <w:t>IRB</w:t>
      </w:r>
    </w:p>
    <w:p w14:paraId="02E259D1" w14:textId="77777777" w:rsidR="00B33F9F" w:rsidRPr="000B1BA3" w:rsidRDefault="00B33F9F" w:rsidP="000B494E">
      <w:pPr>
        <w:numPr>
          <w:ilvl w:val="1"/>
          <w:numId w:val="9"/>
        </w:numPr>
        <w:rPr>
          <w:sz w:val="22"/>
          <w:szCs w:val="22"/>
        </w:rPr>
      </w:pPr>
      <w:r>
        <w:rPr>
          <w:sz w:val="22"/>
          <w:szCs w:val="22"/>
        </w:rPr>
        <w:t>Compassionate Use</w:t>
      </w:r>
    </w:p>
    <w:p w14:paraId="02E259D2" w14:textId="77777777" w:rsidR="000B494E" w:rsidRPr="000B1BA3" w:rsidRDefault="000B494E" w:rsidP="000B494E">
      <w:pPr>
        <w:rPr>
          <w:sz w:val="22"/>
          <w:szCs w:val="22"/>
        </w:rPr>
      </w:pPr>
    </w:p>
    <w:p w14:paraId="02E259D3" w14:textId="77777777" w:rsidR="000B494E" w:rsidRDefault="000B494E" w:rsidP="000B494E">
      <w:pPr>
        <w:numPr>
          <w:ilvl w:val="0"/>
          <w:numId w:val="9"/>
        </w:numPr>
        <w:rPr>
          <w:b/>
          <w:sz w:val="28"/>
          <w:szCs w:val="28"/>
        </w:rPr>
      </w:pPr>
      <w:r>
        <w:rPr>
          <w:b/>
          <w:sz w:val="28"/>
          <w:szCs w:val="28"/>
        </w:rPr>
        <w:t>Attachments:</w:t>
      </w:r>
    </w:p>
    <w:p w14:paraId="02E259D4" w14:textId="77777777" w:rsidR="000B494E" w:rsidRPr="000B1BA3" w:rsidRDefault="000B494E" w:rsidP="000B494E">
      <w:pPr>
        <w:numPr>
          <w:ilvl w:val="1"/>
          <w:numId w:val="9"/>
        </w:numPr>
        <w:rPr>
          <w:b/>
          <w:sz w:val="22"/>
          <w:szCs w:val="22"/>
        </w:rPr>
      </w:pPr>
      <w:r w:rsidRPr="000B1BA3">
        <w:rPr>
          <w:sz w:val="22"/>
          <w:szCs w:val="22"/>
        </w:rPr>
        <w:t>N/A</w:t>
      </w:r>
    </w:p>
    <w:p w14:paraId="02E259D5" w14:textId="77777777" w:rsidR="000B494E" w:rsidRPr="000B1BA3" w:rsidRDefault="000B494E" w:rsidP="000B494E">
      <w:pPr>
        <w:rPr>
          <w:sz w:val="22"/>
          <w:szCs w:val="22"/>
        </w:rPr>
      </w:pPr>
    </w:p>
    <w:bookmarkEnd w:id="0"/>
    <w:bookmarkEnd w:id="1"/>
    <w:p w14:paraId="02E259D6" w14:textId="77777777" w:rsidR="000824AB" w:rsidRPr="000B494E" w:rsidRDefault="000824AB" w:rsidP="000B494E"/>
    <w:sectPr w:rsidR="000824AB" w:rsidRPr="000B494E" w:rsidSect="000B494E">
      <w:headerReference w:type="default" r:id="rId12"/>
      <w:footerReference w:type="default" r:id="rId13"/>
      <w:headerReference w:type="first" r:id="rId14"/>
      <w:footerReference w:type="first" r:id="rId15"/>
      <w:type w:val="continuous"/>
      <w:pgSz w:w="12240" w:h="15840"/>
      <w:pgMar w:top="1080" w:right="1080" w:bottom="108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DC481" w14:textId="77777777" w:rsidR="00023FF0" w:rsidRDefault="00023FF0">
      <w:r>
        <w:separator/>
      </w:r>
    </w:p>
  </w:endnote>
  <w:endnote w:type="continuationSeparator" w:id="0">
    <w:p w14:paraId="46361F76" w14:textId="77777777" w:rsidR="00023FF0" w:rsidRDefault="0002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A44BD2D-17A5-472A-B566-0A4590722B3E}"/>
  </w:font>
  <w:font w:name="Times New Roman">
    <w:panose1 w:val="02020603050405020304"/>
    <w:charset w:val="00"/>
    <w:family w:val="roman"/>
    <w:pitch w:val="variable"/>
    <w:sig w:usb0="E0002AFF" w:usb1="C0007841" w:usb2="00000009" w:usb3="00000000" w:csb0="000001FF" w:csb1="00000000"/>
    <w:embedRegular r:id="rId2" w:fontKey="{FEE02115-3939-4AF5-BA07-0BB2DADC3CFB}"/>
    <w:embedBold r:id="rId3" w:fontKey="{67F851D8-E9BD-4297-A5EF-19BCFFE69388}"/>
    <w:embedItalic r:id="rId4" w:fontKey="{2448E18B-EF94-4BC6-94CB-26110C8C9C08}"/>
    <w:embedBoldItalic r:id="rId5" w:fontKey="{DC146302-D933-4A55-BFA8-C215CB0A4E2F}"/>
  </w:font>
  <w:font w:name="Tahoma">
    <w:panose1 w:val="020B0604030504040204"/>
    <w:charset w:val="00"/>
    <w:family w:val="swiss"/>
    <w:pitch w:val="variable"/>
    <w:sig w:usb0="E1002EFF" w:usb1="C000605B" w:usb2="00000029" w:usb3="00000000" w:csb0="000101FF" w:csb1="00000000"/>
    <w:embedRegular r:id="rId6" w:fontKey="{69D12E8A-F508-4FF4-B43F-7B407E36D507}"/>
    <w:embedBold r:id="rId7" w:fontKey="{19512615-C3C4-4422-81A7-687EDE0E0FF3}"/>
  </w:font>
  <w:font w:name="Cambria">
    <w:panose1 w:val="02040503050406030204"/>
    <w:charset w:val="00"/>
    <w:family w:val="roman"/>
    <w:pitch w:val="variable"/>
    <w:sig w:usb0="E00002FF" w:usb1="400004FF" w:usb2="00000000" w:usb3="00000000" w:csb0="0000019F" w:csb1="00000000"/>
    <w:embedRegular r:id="rId8" w:fontKey="{AF038B15-EC34-45DD-A11A-597AC94EC317}"/>
  </w:font>
  <w:font w:name="Calibri">
    <w:panose1 w:val="020F0502020204030204"/>
    <w:charset w:val="00"/>
    <w:family w:val="swiss"/>
    <w:pitch w:val="variable"/>
    <w:sig w:usb0="E10002FF" w:usb1="4000ACFF" w:usb2="00000009" w:usb3="00000000" w:csb0="0000019F" w:csb1="00000000"/>
    <w:embedRegular r:id="rId9" w:fontKey="{B8F9B25A-D333-4F8A-BBE8-19DAA925E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4311"/>
      <w:docPartObj>
        <w:docPartGallery w:val="Page Numbers (Bottom of Page)"/>
        <w:docPartUnique/>
      </w:docPartObj>
    </w:sdtPr>
    <w:sdtEndPr/>
    <w:sdtContent>
      <w:p w14:paraId="02E259DF" w14:textId="77777777" w:rsidR="00676F6C" w:rsidRPr="00E31BF7" w:rsidRDefault="00BD05CF" w:rsidP="00E31BF7">
        <w:pPr>
          <w:pStyle w:val="Footer"/>
          <w:jc w:val="center"/>
          <w:rPr>
            <w:rStyle w:val="PageNumber"/>
          </w:rPr>
        </w:pPr>
        <w:r>
          <w:fldChar w:fldCharType="begin"/>
        </w:r>
        <w:r>
          <w:instrText xml:space="preserve"> PAGE   \* MERGEFORMAT </w:instrText>
        </w:r>
        <w:r>
          <w:fldChar w:fldCharType="separate"/>
        </w:r>
        <w:r w:rsidR="000C4D74">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259FA" w14:textId="77777777" w:rsidR="00E31BF7" w:rsidRDefault="00E31BF7" w:rsidP="00E31BF7">
    <w:pPr>
      <w:pStyle w:val="Footer"/>
      <w:tabs>
        <w:tab w:val="left" w:pos="5040"/>
      </w:tabs>
    </w:pPr>
    <w:r>
      <w:rPr>
        <w:i/>
      </w:rPr>
      <w:t>May not be current policy once printed</w:t>
    </w:r>
    <w:r>
      <w:tab/>
    </w:r>
    <w:r w:rsidR="00BD05CF">
      <w:fldChar w:fldCharType="begin"/>
    </w:r>
    <w:r w:rsidR="00BD05CF">
      <w:instrText xml:space="preserve"> PAGE </w:instrText>
    </w:r>
    <w:r w:rsidR="00BD05CF">
      <w:fldChar w:fldCharType="separate"/>
    </w:r>
    <w:r w:rsidR="000C4D74">
      <w:rPr>
        <w:noProof/>
      </w:rPr>
      <w:t>1</w:t>
    </w:r>
    <w:r w:rsidR="00BD05CF">
      <w:rPr>
        <w:noProof/>
      </w:rPr>
      <w:fldChar w:fldCharType="end"/>
    </w:r>
  </w:p>
  <w:p w14:paraId="02E259FB" w14:textId="77777777" w:rsidR="00676F6C" w:rsidRPr="00E31BF7" w:rsidRDefault="00E31BF7" w:rsidP="00E31BF7">
    <w:pPr>
      <w:pStyle w:val="Footer"/>
    </w:pPr>
    <w:r w:rsidRPr="00F108FF">
      <w:rPr>
        <w:i/>
      </w:rPr>
      <w:t>Print Date</w:t>
    </w:r>
    <w:r>
      <w:rPr>
        <w:i/>
      </w:rPr>
      <w:t>:</w:t>
    </w:r>
    <w:r w:rsidRPr="00F108FF">
      <w:rPr>
        <w:i/>
      </w:rPr>
      <w:t xml:space="preserve"> </w:t>
    </w:r>
    <w:r w:rsidR="006269C8">
      <w:rPr>
        <w:i/>
      </w:rPr>
      <w:fldChar w:fldCharType="begin"/>
    </w:r>
    <w:r>
      <w:rPr>
        <w:i/>
      </w:rPr>
      <w:instrText xml:space="preserve"> PRINTDATE  \@ "M/d/yyyy"  \* MERGEFORMAT </w:instrText>
    </w:r>
    <w:r w:rsidR="006269C8">
      <w:rPr>
        <w:i/>
      </w:rPr>
      <w:fldChar w:fldCharType="separate"/>
    </w:r>
    <w:r>
      <w:rPr>
        <w:i/>
        <w:noProof/>
      </w:rPr>
      <w:t>0/0/0000</w:t>
    </w:r>
    <w:r w:rsidR="006269C8">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B65EC" w14:textId="77777777" w:rsidR="00023FF0" w:rsidRDefault="00023FF0">
      <w:r>
        <w:separator/>
      </w:r>
    </w:p>
  </w:footnote>
  <w:footnote w:type="continuationSeparator" w:id="0">
    <w:p w14:paraId="59011BD8" w14:textId="77777777" w:rsidR="00023FF0" w:rsidRDefault="00023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259DB" w14:textId="77777777" w:rsidR="001224A2" w:rsidRDefault="001224A2" w:rsidP="001224A2">
    <w:pPr>
      <w:pStyle w:val="Header"/>
      <w:rPr>
        <w:b/>
        <w:bCs/>
        <w:i/>
        <w:iCs/>
      </w:rPr>
    </w:pPr>
    <w:r w:rsidRPr="00D27B11">
      <w:rPr>
        <w:noProof/>
      </w:rPr>
      <w:drawing>
        <wp:anchor distT="0" distB="0" distL="114300" distR="114300" simplePos="0" relativeHeight="251666432" behindDoc="0" locked="0" layoutInCell="1" allowOverlap="1" wp14:anchorId="02E259FC" wp14:editId="02E259FD">
          <wp:simplePos x="0" y="0"/>
          <wp:positionH relativeFrom="column">
            <wp:posOffset>-285750</wp:posOffset>
          </wp:positionH>
          <wp:positionV relativeFrom="paragraph">
            <wp:posOffset>-28575</wp:posOffset>
          </wp:positionV>
          <wp:extent cx="812165" cy="409575"/>
          <wp:effectExtent l="19050" t="0" r="6985" b="0"/>
          <wp:wrapSquare wrapText="bothSides"/>
          <wp:docPr id="6" name="Picture 1" descr="BH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 Logo 003"/>
                  <pic:cNvPicPr>
                    <a:picLocks noChangeAspect="1" noChangeArrowheads="1"/>
                  </pic:cNvPicPr>
                </pic:nvPicPr>
                <pic:blipFill>
                  <a:blip r:embed="rId1"/>
                  <a:srcRect t="2835"/>
                  <a:stretch>
                    <a:fillRect/>
                  </a:stretch>
                </pic:blipFill>
                <pic:spPr bwMode="auto">
                  <a:xfrm>
                    <a:off x="0" y="0"/>
                    <a:ext cx="812165" cy="409575"/>
                  </a:xfrm>
                  <a:prstGeom prst="rect">
                    <a:avLst/>
                  </a:prstGeom>
                  <a:noFill/>
                  <a:ln w="9525">
                    <a:noFill/>
                    <a:miter lim="800000"/>
                    <a:headEnd/>
                    <a:tailEnd/>
                  </a:ln>
                </pic:spPr>
              </pic:pic>
            </a:graphicData>
          </a:graphic>
        </wp:anchor>
      </w:drawing>
    </w:r>
    <w:r>
      <w:rPr>
        <w:b/>
        <w:bCs/>
        <w:i/>
        <w:iCs/>
      </w:rPr>
      <w:t xml:space="preserve">   </w:t>
    </w:r>
  </w:p>
  <w:p w14:paraId="02E259DC" w14:textId="77777777" w:rsidR="001224A2" w:rsidRDefault="001224A2" w:rsidP="001224A2">
    <w:pPr>
      <w:pStyle w:val="Header"/>
      <w:rPr>
        <w:b/>
        <w:bCs/>
        <w:i/>
        <w:iCs/>
      </w:rPr>
    </w:pPr>
  </w:p>
  <w:p w14:paraId="02E259DD" w14:textId="77777777" w:rsidR="001224A2" w:rsidRDefault="001224A2" w:rsidP="001224A2">
    <w:pPr>
      <w:pStyle w:val="Header"/>
      <w:pBdr>
        <w:bottom w:val="single" w:sz="12" w:space="21" w:color="auto"/>
      </w:pBdr>
      <w:rPr>
        <w:b/>
        <w:bCs/>
        <w:i/>
        <w:iCs/>
      </w:rPr>
    </w:pPr>
    <w:r>
      <w:rPr>
        <w:b/>
        <w:bCs/>
        <w:i/>
        <w:iCs/>
      </w:rPr>
      <w:t xml:space="preserve">                     Policy Title: </w:t>
    </w:r>
    <w:sdt>
      <w:sdtPr>
        <w:rPr>
          <w:b/>
          <w:bCs/>
          <w:i/>
          <w:iCs/>
        </w:rPr>
        <w:alias w:val="Title"/>
        <w:id w:val="515315545"/>
        <w:placeholder>
          <w:docPart w:val="3DE58F1A112E41B580E291965FAA4D1A"/>
        </w:placeholder>
        <w:dataBinding w:prefixMappings="xmlns:ns0='http://purl.org/dc/elements/1.1/' xmlns:ns1='http://schemas.openxmlformats.org/package/2006/metadata/core-properties' " w:xpath="/ns1:coreProperties[1]/ns0:title[1]" w:storeItemID="{6C3C8BC8-F283-45AE-878A-BAB7291924A1}"/>
        <w:text/>
      </w:sdtPr>
      <w:sdtEndPr/>
      <w:sdtContent>
        <w:r>
          <w:rPr>
            <w:b/>
            <w:bCs/>
            <w:i/>
            <w:iCs/>
          </w:rPr>
          <w:t>Emergency Use of Investigational Drug, Biologic, or Device of Off Label Use of Humanitarian Use Device (HUD)</w:t>
        </w:r>
      </w:sdtContent>
    </w:sdt>
  </w:p>
  <w:p w14:paraId="02E259DE" w14:textId="77777777" w:rsidR="00676F6C" w:rsidRPr="001224A2" w:rsidRDefault="00676F6C" w:rsidP="001224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259E0" w14:textId="77777777" w:rsidR="001224A2" w:rsidRDefault="001224A2" w:rsidP="001224A2">
    <w:pPr>
      <w:tabs>
        <w:tab w:val="right" w:pos="10224"/>
      </w:tabs>
      <w:spacing w:before="120" w:after="120"/>
      <w:jc w:val="right"/>
      <w:rPr>
        <w:b/>
        <w:sz w:val="32"/>
        <w:szCs w:val="32"/>
      </w:rPr>
    </w:pPr>
    <w:r>
      <w:rPr>
        <w:b/>
        <w:noProof/>
        <w:sz w:val="32"/>
        <w:szCs w:val="32"/>
      </w:rPr>
      <w:drawing>
        <wp:anchor distT="0" distB="0" distL="114300" distR="114300" simplePos="0" relativeHeight="251664384" behindDoc="0" locked="0" layoutInCell="1" allowOverlap="1" wp14:anchorId="02E259FE" wp14:editId="02E259FF">
          <wp:simplePos x="0" y="0"/>
          <wp:positionH relativeFrom="column">
            <wp:posOffset>-238125</wp:posOffset>
          </wp:positionH>
          <wp:positionV relativeFrom="paragraph">
            <wp:posOffset>-142875</wp:posOffset>
          </wp:positionV>
          <wp:extent cx="1078865" cy="542925"/>
          <wp:effectExtent l="19050" t="0" r="6985" b="0"/>
          <wp:wrapSquare wrapText="bothSides"/>
          <wp:docPr id="5" name="Picture 1" descr="BH Log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 Logo 003"/>
                  <pic:cNvPicPr>
                    <a:picLocks noChangeAspect="1" noChangeArrowheads="1"/>
                  </pic:cNvPicPr>
                </pic:nvPicPr>
                <pic:blipFill>
                  <a:blip r:embed="rId1"/>
                  <a:srcRect t="2835"/>
                  <a:stretch>
                    <a:fillRect/>
                  </a:stretch>
                </pic:blipFill>
                <pic:spPr bwMode="auto">
                  <a:xfrm>
                    <a:off x="0" y="0"/>
                    <a:ext cx="1078865" cy="542925"/>
                  </a:xfrm>
                  <a:prstGeom prst="rect">
                    <a:avLst/>
                  </a:prstGeom>
                  <a:noFill/>
                  <a:ln w="9525">
                    <a:noFill/>
                    <a:miter lim="800000"/>
                    <a:headEnd/>
                    <a:tailEnd/>
                  </a:ln>
                </pic:spPr>
              </pic:pic>
            </a:graphicData>
          </a:graphic>
        </wp:anchor>
      </w:drawing>
    </w:r>
    <w:r>
      <w:rPr>
        <w:b/>
        <w:sz w:val="32"/>
        <w:szCs w:val="32"/>
      </w:rPr>
      <w:t>POLICY and PROCEDURE</w:t>
    </w:r>
  </w:p>
  <w:p w14:paraId="02E259E1" w14:textId="77777777" w:rsidR="001224A2" w:rsidRDefault="001224A2" w:rsidP="001224A2">
    <w:pPr>
      <w:pStyle w:val="Header"/>
    </w:pPr>
  </w:p>
  <w:tbl>
    <w:tblPr>
      <w:tblW w:w="0" w:type="auto"/>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3" w:type="dxa"/>
        <w:left w:w="115" w:type="dxa"/>
        <w:bottom w:w="43" w:type="dxa"/>
        <w:right w:w="115" w:type="dxa"/>
      </w:tblCellMar>
      <w:tblLook w:val="01E0" w:firstRow="1" w:lastRow="1" w:firstColumn="1" w:lastColumn="1" w:noHBand="0" w:noVBand="0"/>
    </w:tblPr>
    <w:tblGrid>
      <w:gridCol w:w="2491"/>
      <w:gridCol w:w="2568"/>
      <w:gridCol w:w="2576"/>
      <w:gridCol w:w="2920"/>
    </w:tblGrid>
    <w:tr w:rsidR="001224A2" w14:paraId="02E259E3"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02E259E2" w14:textId="77777777" w:rsidR="001224A2" w:rsidRDefault="001224A2" w:rsidP="00980DEB">
          <w:pPr>
            <w:pStyle w:val="Header"/>
            <w:rPr>
              <w:b/>
              <w:color w:val="0000FF"/>
              <w:sz w:val="28"/>
              <w:szCs w:val="28"/>
            </w:rPr>
          </w:pPr>
          <w:r>
            <w:rPr>
              <w:b/>
              <w:sz w:val="28"/>
              <w:szCs w:val="28"/>
            </w:rPr>
            <w:t xml:space="preserve">TITLE:  </w:t>
          </w:r>
          <w:sdt>
            <w:sdtPr>
              <w:rPr>
                <w:b/>
                <w:sz w:val="28"/>
                <w:szCs w:val="28"/>
              </w:rPr>
              <w:alias w:val="Title"/>
              <w:tag w:val="Title"/>
              <w:id w:val="4182474"/>
              <w:lock w:val="contentLocked"/>
              <w:placeholder>
                <w:docPart w:val="D2C5A1C8C84243CC938CDEE87D34CFC4"/>
              </w:placeholder>
              <w:dataBinding w:prefixMappings="xmlns:ns0='http://purl.org/dc/elements/1.1/' xmlns:ns1='http://schemas.openxmlformats.org/package/2006/metadata/core-properties' " w:xpath="/ns1:coreProperties[1]/ns0:title[1]" w:storeItemID="{6C3C8BC8-F283-45AE-878A-BAB7291924A1}"/>
              <w:text/>
            </w:sdtPr>
            <w:sdtEndPr/>
            <w:sdtContent>
              <w:r>
                <w:rPr>
                  <w:b/>
                  <w:sz w:val="28"/>
                  <w:szCs w:val="28"/>
                </w:rPr>
                <w:t>Emergency Use of Investigational Drug, Biologic, or Device of Off Label Use of Humanitarian Use Device (HUD)</w:t>
              </w:r>
            </w:sdtContent>
          </w:sdt>
        </w:p>
      </w:tc>
    </w:tr>
    <w:tr w:rsidR="001224A2" w14:paraId="02E259E6" w14:textId="77777777" w:rsidTr="00980DEB">
      <w:tc>
        <w:tcPr>
          <w:tcW w:w="5130" w:type="dxa"/>
          <w:gridSpan w:val="2"/>
          <w:tcBorders>
            <w:top w:val="single" w:sz="4" w:space="0" w:color="auto"/>
            <w:left w:val="single" w:sz="4" w:space="0" w:color="auto"/>
            <w:bottom w:val="single" w:sz="4" w:space="0" w:color="auto"/>
            <w:right w:val="single" w:sz="4" w:space="0" w:color="auto"/>
          </w:tcBorders>
          <w:shd w:val="clear" w:color="auto" w:fill="FFFFFF"/>
        </w:tcPr>
        <w:p w14:paraId="02E259E4" w14:textId="2F0E74F8" w:rsidR="001224A2" w:rsidRDefault="001224A2" w:rsidP="00980DEB">
          <w:pPr>
            <w:pStyle w:val="Header"/>
            <w:rPr>
              <w:b/>
              <w:color w:val="0000FF"/>
            </w:rPr>
          </w:pPr>
          <w:r>
            <w:rPr>
              <w:b/>
            </w:rPr>
            <w:t xml:space="preserve">Number:  </w:t>
          </w:r>
          <w:sdt>
            <w:sdtPr>
              <w:rPr>
                <w:b/>
              </w:rPr>
              <w:alias w:val="Policy Number"/>
              <w:tag w:val="Policy Number"/>
              <w:id w:val="4182475"/>
              <w:lock w:val="contentLocked"/>
              <w:placeholder>
                <w:docPart w:val="3388E9186AFB4BFE8509CB07D8F128CD"/>
              </w:placeholder>
              <w:dataBinding w:prefixMappings="xmlns:ns0='http://schemas.microsoft.com/office/2006/metadata/properties' xmlns:ns1='http://www.w3.org/2001/XMLSchema-instance' xmlns:ns2='http://schemas.quilogy.com/QPP/v3' " w:xpath="/ns0:properties[1]/documentManagement[1]/ns2:Policy_x005f_x0020_Number[1]" w:storeItemID="{52A899EB-9DD4-4D3F-A49A-EACC0E8F1C06}"/>
              <w:text/>
            </w:sdtPr>
            <w:sdtEndPr/>
            <w:sdtContent>
              <w:r w:rsidR="000C4D74">
                <w:rPr>
                  <w:b/>
                </w:rPr>
                <w:t>3143</w:t>
              </w:r>
            </w:sdtContent>
          </w:sdt>
        </w:p>
      </w:tc>
      <w:tc>
        <w:tcPr>
          <w:tcW w:w="5569" w:type="dxa"/>
          <w:gridSpan w:val="2"/>
          <w:tcBorders>
            <w:top w:val="single" w:sz="4" w:space="0" w:color="auto"/>
            <w:left w:val="single" w:sz="4" w:space="0" w:color="auto"/>
            <w:bottom w:val="single" w:sz="4" w:space="0" w:color="auto"/>
            <w:right w:val="single" w:sz="4" w:space="0" w:color="auto"/>
          </w:tcBorders>
          <w:shd w:val="clear" w:color="auto" w:fill="FFFFFF"/>
        </w:tcPr>
        <w:p w14:paraId="02E259E5" w14:textId="26A3EE27" w:rsidR="001224A2" w:rsidRDefault="001224A2" w:rsidP="00980DEB">
          <w:pPr>
            <w:pStyle w:val="Header"/>
            <w:tabs>
              <w:tab w:val="left" w:pos="1275"/>
            </w:tabs>
            <w:rPr>
              <w:b/>
              <w:color w:val="0000FF"/>
            </w:rPr>
          </w:pPr>
          <w:r>
            <w:rPr>
              <w:b/>
            </w:rPr>
            <w:t xml:space="preserve">Version:  </w:t>
          </w:r>
          <w:sdt>
            <w:sdtPr>
              <w:rPr>
                <w:b/>
              </w:rPr>
              <w:alias w:val="Document Number"/>
              <w:tag w:val="Document Number"/>
              <w:id w:val="4182476"/>
              <w:lock w:val="contentLocked"/>
              <w:placeholder>
                <w:docPart w:val="F9A40D7D507847E9A59042C1375196BF"/>
              </w:placeholder>
              <w:dataBinding w:prefixMappings="xmlns:ns0='http://schemas.microsoft.com/office/2006/metadata/properties' xmlns:ns1='http://www.w3.org/2001/XMLSchema-instance' xmlns:ns2='http://schemas.quilogy.com/QPP/v3' " w:xpath="/ns0:properties[1]/documentManagement[1]/ns2:Document_x005f_x0020_Number[1]" w:storeItemID="{52A899EB-9DD4-4D3F-A49A-EACC0E8F1C06}"/>
              <w:text/>
            </w:sdtPr>
            <w:sdtEndPr/>
            <w:sdtContent>
              <w:r w:rsidR="000C4D74">
                <w:rPr>
                  <w:b/>
                </w:rPr>
                <w:t>3143.5</w:t>
              </w:r>
            </w:sdtContent>
          </w:sdt>
        </w:p>
      </w:tc>
    </w:tr>
    <w:tr w:rsidR="001224A2" w14:paraId="02E259E9" w14:textId="77777777" w:rsidTr="00980DEB">
      <w:tc>
        <w:tcPr>
          <w:tcW w:w="5130" w:type="dxa"/>
          <w:gridSpan w:val="2"/>
          <w:tcBorders>
            <w:top w:val="single" w:sz="4" w:space="0" w:color="auto"/>
            <w:left w:val="single" w:sz="4" w:space="0" w:color="auto"/>
            <w:bottom w:val="single" w:sz="4" w:space="0" w:color="auto"/>
            <w:right w:val="single" w:sz="4" w:space="0" w:color="auto"/>
          </w:tcBorders>
          <w:shd w:val="clear" w:color="auto" w:fill="FFFFFF"/>
        </w:tcPr>
        <w:p w14:paraId="02E259E7" w14:textId="77777777" w:rsidR="001224A2" w:rsidRDefault="001224A2" w:rsidP="00980DEB">
          <w:pPr>
            <w:pStyle w:val="Header"/>
            <w:rPr>
              <w:b/>
              <w:color w:val="0000FF"/>
            </w:rPr>
          </w:pPr>
          <w:r>
            <w:rPr>
              <w:b/>
            </w:rPr>
            <w:t xml:space="preserve">Type:  </w:t>
          </w:r>
          <w:sdt>
            <w:sdtPr>
              <w:rPr>
                <w:b/>
              </w:rPr>
              <w:alias w:val="Policy Type"/>
              <w:tag w:val="Policy Type"/>
              <w:id w:val="4182477"/>
              <w:lock w:val="contentLocked"/>
              <w:placeholder>
                <w:docPart w:val="39327383D9234E2A941002FC96992A1F"/>
              </w:placeholder>
              <w:dataBinding w:prefixMappings="xmlns:ns0='http://schemas.microsoft.com/office/2006/metadata/properties' xmlns:ns1='http://www.w3.org/2001/XMLSchema-instance' xmlns:ns2='http://schemas.quilogy.com/QPP/v3' " w:xpath="/ns0:properties[1]/documentManagement[1]/ns2:Policy_x005f_x0020_Type[1]" w:storeItemID="{52A899EB-9DD4-4D3F-A49A-EACC0E8F1C06}"/>
              <w:comboBox w:lastValue="Administrative">
                <w:listItem w:value="[Policy Type]"/>
              </w:comboBox>
            </w:sdtPr>
            <w:sdtEndPr/>
            <w:sdtContent>
              <w:r>
                <w:rPr>
                  <w:b/>
                </w:rPr>
                <w:t>Administrative</w:t>
              </w:r>
            </w:sdtContent>
          </w:sdt>
        </w:p>
      </w:tc>
      <w:tc>
        <w:tcPr>
          <w:tcW w:w="5569" w:type="dxa"/>
          <w:gridSpan w:val="2"/>
          <w:tcBorders>
            <w:top w:val="single" w:sz="4" w:space="0" w:color="auto"/>
            <w:left w:val="single" w:sz="4" w:space="0" w:color="auto"/>
            <w:bottom w:val="single" w:sz="4" w:space="0" w:color="auto"/>
            <w:right w:val="single" w:sz="4" w:space="0" w:color="auto"/>
          </w:tcBorders>
          <w:shd w:val="clear" w:color="auto" w:fill="FFFFFF"/>
        </w:tcPr>
        <w:p w14:paraId="02E259E8" w14:textId="4FCEF4F5" w:rsidR="001224A2" w:rsidRDefault="001224A2" w:rsidP="00980DEB">
          <w:pPr>
            <w:pStyle w:val="Header"/>
            <w:rPr>
              <w:b/>
              <w:color w:val="0000FF"/>
            </w:rPr>
          </w:pPr>
          <w:r>
            <w:rPr>
              <w:b/>
            </w:rPr>
            <w:t xml:space="preserve">Author: </w:t>
          </w:r>
          <w:sdt>
            <w:sdtPr>
              <w:rPr>
                <w:b/>
              </w:rPr>
              <w:alias w:val="Document Author"/>
              <w:tag w:val="Document Author"/>
              <w:id w:val="4182478"/>
              <w:lock w:val="contentLocked"/>
              <w:placeholder>
                <w:docPart w:val="C4134A57A601455A83D65E6A0AC8DD21"/>
              </w:placeholder>
              <w:dataBinding w:prefixMappings="xmlns:ns0='http://schemas.microsoft.com/office/2006/metadata/properties' xmlns:ns1='http://www.w3.org/2001/XMLSchema-instance' xmlns:ns2='http://schemas.quilogy.com/QPP/v3' " w:xpath="/ns0:properties[1]/documentManagement[1]/ns2:Document_x005f_x0020_Author[1]" w:storeItemID="{52A899EB-9DD4-4D3F-A49A-EACC0E8F1C06}"/>
              <w:text/>
            </w:sdtPr>
            <w:sdtEndPr/>
            <w:sdtContent>
              <w:r w:rsidR="00BD05CF">
                <w:rPr>
                  <w:b/>
                </w:rPr>
                <w:t>Sue Colvin</w:t>
              </w:r>
            </w:sdtContent>
          </w:sdt>
        </w:p>
      </w:tc>
    </w:tr>
    <w:tr w:rsidR="001224A2" w14:paraId="02E259EE" w14:textId="77777777" w:rsidTr="00980DEB">
      <w:tc>
        <w:tcPr>
          <w:tcW w:w="2525" w:type="dxa"/>
          <w:tcBorders>
            <w:top w:val="single" w:sz="4" w:space="0" w:color="auto"/>
            <w:left w:val="single" w:sz="4" w:space="0" w:color="auto"/>
            <w:bottom w:val="single" w:sz="4" w:space="0" w:color="auto"/>
            <w:right w:val="single" w:sz="4" w:space="0" w:color="auto"/>
          </w:tcBorders>
          <w:shd w:val="clear" w:color="auto" w:fill="FFFFFF"/>
        </w:tcPr>
        <w:p w14:paraId="02E259EA" w14:textId="1A139DD3" w:rsidR="001224A2" w:rsidRDefault="001224A2" w:rsidP="00980DEB">
          <w:pPr>
            <w:pStyle w:val="Title"/>
            <w:spacing w:before="20" w:after="20"/>
            <w:jc w:val="left"/>
            <w:rPr>
              <w:rFonts w:ascii="Times New Roman" w:hAnsi="Times New Roman" w:cs="Times New Roman"/>
              <w:bCs w:val="0"/>
              <w:sz w:val="20"/>
              <w:szCs w:val="20"/>
              <w:u w:val="none"/>
            </w:rPr>
          </w:pPr>
          <w:r>
            <w:rPr>
              <w:rFonts w:ascii="Times New Roman" w:hAnsi="Times New Roman" w:cs="Times New Roman"/>
              <w:bCs w:val="0"/>
              <w:sz w:val="20"/>
              <w:szCs w:val="20"/>
              <w:u w:val="none"/>
            </w:rPr>
            <w:t xml:space="preserve">Effective Date: </w:t>
          </w:r>
          <w:sdt>
            <w:sdtPr>
              <w:rPr>
                <w:rFonts w:ascii="Times New Roman" w:hAnsi="Times New Roman" w:cs="Times New Roman"/>
                <w:bCs w:val="0"/>
                <w:sz w:val="20"/>
                <w:szCs w:val="20"/>
                <w:u w:val="none"/>
              </w:rPr>
              <w:alias w:val="Effective Date Start"/>
              <w:tag w:val="Effective Date Start"/>
              <w:id w:val="4182479"/>
              <w:lock w:val="contentLocked"/>
              <w:placeholder>
                <w:docPart w:val="9DF6DF4FADCF46E3B21D62759C34C86D"/>
              </w:placeholder>
              <w:dataBinding w:prefixMappings="xmlns:ns0='http://schemas.microsoft.com/office/2006/metadata/properties' xmlns:ns1='http://www.w3.org/2001/XMLSchema-instance' xmlns:ns2='http://schemas.quilogy.com/QPP/v3' " w:xpath="/ns0:properties[1]/documentManagement[1]/ns2:Effective_x005f_x0020_Date_x005f_x0020_Start[1]" w:storeItemID="{52A899EB-9DD4-4D3F-A49A-EACC0E8F1C06}"/>
              <w:date w:fullDate="2015-01-22T00:00:00Z">
                <w:dateFormat w:val="M/d/yyyy"/>
                <w:lid w:val="en-US"/>
                <w:storeMappedDataAs w:val="dateTime"/>
                <w:calendar w:val="gregorian"/>
              </w:date>
            </w:sdtPr>
            <w:sdtEndPr/>
            <w:sdtContent>
              <w:r w:rsidR="00BD05CF">
                <w:rPr>
                  <w:rFonts w:ascii="Times New Roman" w:hAnsi="Times New Roman" w:cs="Times New Roman"/>
                  <w:bCs w:val="0"/>
                  <w:sz w:val="20"/>
                  <w:szCs w:val="20"/>
                  <w:u w:val="none"/>
                </w:rPr>
                <w:t>1/22/2015</w:t>
              </w:r>
            </w:sdtContent>
          </w:sdt>
        </w:p>
      </w:tc>
      <w:tc>
        <w:tcPr>
          <w:tcW w:w="2605" w:type="dxa"/>
          <w:tcBorders>
            <w:top w:val="single" w:sz="4" w:space="0" w:color="auto"/>
            <w:left w:val="single" w:sz="4" w:space="0" w:color="auto"/>
            <w:bottom w:val="single" w:sz="4" w:space="0" w:color="auto"/>
            <w:right w:val="single" w:sz="4" w:space="0" w:color="auto"/>
          </w:tcBorders>
          <w:shd w:val="clear" w:color="auto" w:fill="FFFFFF"/>
        </w:tcPr>
        <w:p w14:paraId="02E259EB" w14:textId="77777777" w:rsidR="001224A2" w:rsidRPr="00DA4EDD" w:rsidRDefault="001224A2" w:rsidP="00980DEB">
          <w:pPr>
            <w:pStyle w:val="Title"/>
            <w:spacing w:before="20" w:after="20"/>
            <w:jc w:val="left"/>
            <w:rPr>
              <w:rFonts w:ascii="Times New Roman" w:hAnsi="Times New Roman" w:cs="Times New Roman"/>
              <w:sz w:val="22"/>
              <w:szCs w:val="22"/>
              <w:u w:val="none"/>
            </w:rPr>
          </w:pPr>
          <w:r>
            <w:rPr>
              <w:rFonts w:ascii="Times New Roman" w:hAnsi="Times New Roman" w:cs="Times New Roman"/>
              <w:bCs w:val="0"/>
              <w:sz w:val="20"/>
              <w:szCs w:val="20"/>
              <w:u w:val="none"/>
            </w:rPr>
            <w:t>Original D</w:t>
          </w:r>
          <w:r w:rsidRPr="002A736A">
            <w:rPr>
              <w:rFonts w:ascii="Times New Roman" w:hAnsi="Times New Roman" w:cs="Times New Roman"/>
              <w:bCs w:val="0"/>
              <w:sz w:val="20"/>
              <w:szCs w:val="20"/>
              <w:u w:val="none"/>
            </w:rPr>
            <w:t>ate:</w:t>
          </w:r>
          <w:r>
            <w:rPr>
              <w:rFonts w:ascii="Times New Roman" w:hAnsi="Times New Roman" w:cs="Times New Roman"/>
              <w:bCs w:val="0"/>
              <w:sz w:val="20"/>
              <w:szCs w:val="20"/>
              <w:u w:val="none"/>
            </w:rPr>
            <w:t xml:space="preserve"> </w:t>
          </w:r>
          <w:sdt>
            <w:sdtPr>
              <w:rPr>
                <w:rFonts w:ascii="Times New Roman" w:hAnsi="Times New Roman" w:cs="Times New Roman"/>
                <w:bCs w:val="0"/>
                <w:sz w:val="20"/>
                <w:szCs w:val="20"/>
                <w:u w:val="none"/>
              </w:rPr>
              <w:alias w:val="Original Date"/>
              <w:tag w:val="Original Date"/>
              <w:id w:val="4182480"/>
              <w:lock w:val="contentLocked"/>
              <w:placeholder>
                <w:docPart w:val="2ACB45F5CCBC4EBABC1FC3C32E67EDEA"/>
              </w:placeholder>
              <w:dataBinding w:prefixMappings="xmlns:ns0='http://schemas.microsoft.com/office/2006/metadata/properties' xmlns:ns1='http://www.w3.org/2001/XMLSchema-instance' xmlns:ns2='http://schemas.quilogy.com/QPP/v3' " w:xpath="/ns0:properties[1]/documentManagement[1]/ns2:Original_x005f_x0020_Date[1]" w:storeItemID="{52A899EB-9DD4-4D3F-A49A-EACC0E8F1C06}"/>
              <w:date w:fullDate="2005-02-21T00:00:00Z">
                <w:dateFormat w:val="M/d/yyyy"/>
                <w:lid w:val="en-US"/>
                <w:storeMappedDataAs w:val="dateTime"/>
                <w:calendar w:val="gregorian"/>
              </w:date>
            </w:sdtPr>
            <w:sdtEndPr/>
            <w:sdtContent>
              <w:r>
                <w:rPr>
                  <w:rFonts w:ascii="Times New Roman" w:hAnsi="Times New Roman" w:cs="Times New Roman"/>
                  <w:bCs w:val="0"/>
                  <w:sz w:val="20"/>
                  <w:szCs w:val="20"/>
                  <w:u w:val="none"/>
                </w:rPr>
                <w:t>2/21/2005</w:t>
              </w:r>
            </w:sdtContent>
          </w:sdt>
        </w:p>
      </w:tc>
      <w:tc>
        <w:tcPr>
          <w:tcW w:w="2610" w:type="dxa"/>
          <w:tcBorders>
            <w:top w:val="single" w:sz="4" w:space="0" w:color="auto"/>
            <w:left w:val="single" w:sz="4" w:space="0" w:color="auto"/>
            <w:bottom w:val="single" w:sz="4" w:space="0" w:color="auto"/>
            <w:right w:val="single" w:sz="4" w:space="0" w:color="auto"/>
          </w:tcBorders>
          <w:shd w:val="clear" w:color="auto" w:fill="FFFFFF"/>
        </w:tcPr>
        <w:p w14:paraId="02E259EC" w14:textId="4FA71DE1" w:rsidR="001224A2" w:rsidRPr="00861522" w:rsidRDefault="001224A2" w:rsidP="00980DEB">
          <w:pPr>
            <w:pStyle w:val="Header"/>
            <w:rPr>
              <w:b/>
            </w:rPr>
          </w:pPr>
          <w:r>
            <w:rPr>
              <w:b/>
            </w:rPr>
            <w:t xml:space="preserve">Approval Date:  </w:t>
          </w:r>
          <w:sdt>
            <w:sdtPr>
              <w:rPr>
                <w:b/>
              </w:rPr>
              <w:alias w:val="Approval Date"/>
              <w:tag w:val="Approval Date"/>
              <w:id w:val="515315587"/>
              <w:lock w:val="contentLocked"/>
              <w:placeholder>
                <w:docPart w:val="B822B53752B24100A4858D31B4A4A243"/>
              </w:placeholder>
              <w:dataBinding w:prefixMappings="xmlns:ns0='http://schemas.microsoft.com/office/2006/metadata/properties' xmlns:ns1='http://www.w3.org/2001/XMLSchema-instance' xmlns:ns2='http://schemas.quilogy.com/QPP/v3' " w:xpath="/ns0:properties[1]/documentManagement[1]/ns2:Approval_x005f_x0020_Date[1]" w:storeItemID="{52A899EB-9DD4-4D3F-A49A-EACC0E8F1C06}"/>
              <w:date w:fullDate="2014-11-20T00:00:00Z">
                <w:dateFormat w:val="M/d/yyyy"/>
                <w:lid w:val="en-US"/>
                <w:storeMappedDataAs w:val="dateTime"/>
                <w:calendar w:val="gregorian"/>
              </w:date>
            </w:sdtPr>
            <w:sdtEndPr/>
            <w:sdtContent>
              <w:r w:rsidR="00BD05CF">
                <w:rPr>
                  <w:b/>
                </w:rPr>
                <w:t>11/20/2014</w:t>
              </w:r>
            </w:sdtContent>
          </w:sdt>
        </w:p>
      </w:tc>
      <w:tc>
        <w:tcPr>
          <w:tcW w:w="2959" w:type="dxa"/>
          <w:tcBorders>
            <w:top w:val="single" w:sz="4" w:space="0" w:color="auto"/>
            <w:left w:val="single" w:sz="4" w:space="0" w:color="auto"/>
            <w:bottom w:val="single" w:sz="4" w:space="0" w:color="auto"/>
            <w:right w:val="single" w:sz="4" w:space="0" w:color="auto"/>
          </w:tcBorders>
          <w:shd w:val="clear" w:color="auto" w:fill="FFFFFF"/>
        </w:tcPr>
        <w:p w14:paraId="02E259ED" w14:textId="77777777" w:rsidR="001224A2" w:rsidRDefault="001224A2" w:rsidP="00980DEB">
          <w:pPr>
            <w:pStyle w:val="Header"/>
            <w:rPr>
              <w:b/>
              <w:color w:val="0000FF"/>
            </w:rPr>
          </w:pPr>
          <w:r>
            <w:rPr>
              <w:b/>
            </w:rPr>
            <w:t>Deactivation Date</w:t>
          </w:r>
          <w:r w:rsidRPr="00C15A46">
            <w:rPr>
              <w:b/>
            </w:rPr>
            <w:t xml:space="preserve">: </w:t>
          </w:r>
          <w:sdt>
            <w:sdtPr>
              <w:rPr>
                <w:b/>
              </w:rPr>
              <w:alias w:val="Effective Date End"/>
              <w:tag w:val="Effective Date End"/>
              <w:id w:val="4182482"/>
              <w:lock w:val="contentLocked"/>
              <w:placeholder>
                <w:docPart w:val="EDE00C1787CB4A60AAA81311E5E96E73"/>
              </w:placeholder>
              <w:showingPlcHdr/>
              <w:dataBinding w:prefixMappings="xmlns:ns0='http://schemas.microsoft.com/office/2006/metadata/properties' xmlns:ns1='http://www.w3.org/2001/XMLSchema-instance' xmlns:ns2='http://schemas.quilogy.com/QPP/v3' " w:xpath="/ns0:properties[1]/documentManagement[1]/ns2:Effective_x005f_x0020_Date_x005f_x0020_End[1]" w:storeItemID="{52A899EB-9DD4-4D3F-A49A-EACC0E8F1C06}"/>
              <w:date w:fullDate="2244-12-31T00:00:00Z">
                <w:dateFormat w:val="M/d/yyyy"/>
                <w:lid w:val="en-US"/>
                <w:storeMappedDataAs w:val="dateTime"/>
                <w:calendar w:val="gregorian"/>
              </w:date>
            </w:sdtPr>
            <w:sdtEndPr/>
            <w:sdtContent>
              <w:r>
                <w:rPr>
                  <w:b/>
                </w:rPr>
                <w:t xml:space="preserve">                 </w:t>
              </w:r>
            </w:sdtContent>
          </w:sdt>
        </w:p>
      </w:tc>
    </w:tr>
    <w:tr w:rsidR="001224A2" w14:paraId="02E259F1"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02E259EF" w14:textId="77777777" w:rsidR="001224A2" w:rsidRDefault="001224A2" w:rsidP="00980DEB">
          <w:pPr>
            <w:pStyle w:val="Header"/>
            <w:rPr>
              <w:b/>
            </w:rPr>
          </w:pPr>
          <w:r>
            <w:rPr>
              <w:b/>
            </w:rPr>
            <w:t xml:space="preserve">Facility: </w:t>
          </w:r>
          <w:sdt>
            <w:sdtPr>
              <w:rPr>
                <w:b/>
              </w:rPr>
              <w:alias w:val="Facility Name(s)"/>
              <w:tag w:val="Facility Name(s)"/>
              <w:id w:val="4182483"/>
              <w:lock w:val="contentLocked"/>
              <w:placeholder>
                <w:docPart w:val="0FFBE6A529CD43C6AD4BF9C6DB9391F7"/>
              </w:placeholder>
              <w:dataBinding w:prefixMappings="xmlns:ns0='http://schemas.microsoft.com/office/2006/metadata/properties' xmlns:ns1='http://www.w3.org/2001/XMLSchema-instance' xmlns:ns2='http://schemas.quilogy.com/QPP/v3' " w:xpath="/ns0:properties[1]/documentManagement[1]/ns2:PolicyFacilityNames[1]" w:storeItemID="{52A899EB-9DD4-4D3F-A49A-EACC0E8F1C06}"/>
              <w:text w:multiLine="1"/>
            </w:sdtPr>
            <w:sdtEndPr/>
            <w:sdtContent>
              <w:r>
                <w:rPr>
                  <w:b/>
                </w:rPr>
                <w:t>System</w:t>
              </w:r>
            </w:sdtContent>
          </w:sdt>
        </w:p>
        <w:p w14:paraId="02E259F0" w14:textId="77777777" w:rsidR="001224A2" w:rsidRDefault="001224A2" w:rsidP="00980DEB">
          <w:pPr>
            <w:pStyle w:val="Header"/>
            <w:rPr>
              <w:b/>
            </w:rPr>
          </w:pPr>
        </w:p>
      </w:tc>
    </w:tr>
    <w:tr w:rsidR="001224A2" w14:paraId="02E259F3"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02E259F2" w14:textId="77777777" w:rsidR="001224A2" w:rsidRDefault="001224A2" w:rsidP="00980DEB">
          <w:pPr>
            <w:pStyle w:val="Header"/>
            <w:rPr>
              <w:b/>
              <w:color w:val="0000FF"/>
            </w:rPr>
          </w:pPr>
          <w:r>
            <w:rPr>
              <w:b/>
            </w:rPr>
            <w:t xml:space="preserve">Population (Define):  </w:t>
          </w:r>
          <w:sdt>
            <w:sdtPr>
              <w:rPr>
                <w:b/>
              </w:rPr>
              <w:alias w:val="Relevant Population"/>
              <w:tag w:val="Relevant Population"/>
              <w:id w:val="4182484"/>
              <w:lock w:val="contentLocked"/>
              <w:placeholder>
                <w:docPart w:val="3F3F6B5D259F411CB00A2621FAE3BC53"/>
              </w:placeholder>
              <w:dataBinding w:prefixMappings="xmlns:ns0='http://schemas.microsoft.com/office/2006/metadata/properties' xmlns:ns1='http://www.w3.org/2001/XMLSchema-instance' xmlns:ns2='http://schemas.quilogy.com/QPP/v3' " w:xpath="/ns0:properties[1]/documentManagement[1]/ns2:Relevant_x005f_x0020_Population[1]" w:storeItemID="{52A899EB-9DD4-4D3F-A49A-EACC0E8F1C06}"/>
              <w:comboBox w:lastValue="All Employees">
                <w:listItem w:value="[Relevant Population]"/>
              </w:comboBox>
            </w:sdtPr>
            <w:sdtEndPr/>
            <w:sdtContent>
              <w:r>
                <w:rPr>
                  <w:b/>
                </w:rPr>
                <w:t>All Employees</w:t>
              </w:r>
            </w:sdtContent>
          </w:sdt>
        </w:p>
      </w:tc>
    </w:tr>
    <w:tr w:rsidR="001224A2" w14:paraId="02E259F5"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02E259F4" w14:textId="77777777" w:rsidR="001224A2" w:rsidRDefault="001224A2" w:rsidP="00980DEB">
          <w:pPr>
            <w:pStyle w:val="Header"/>
            <w:rPr>
              <w:b/>
            </w:rPr>
          </w:pPr>
          <w:r>
            <w:rPr>
              <w:b/>
            </w:rPr>
            <w:t xml:space="preserve">Replaces: </w:t>
          </w:r>
          <w:sdt>
            <w:sdtPr>
              <w:rPr>
                <w:b/>
              </w:rPr>
              <w:alias w:val="Replaces"/>
              <w:tag w:val="Replaces"/>
              <w:id w:val="4182485"/>
              <w:lock w:val="contentLocked"/>
              <w:placeholder>
                <w:docPart w:val="281734D60D424C128734C7680ADB7BFE"/>
              </w:placeholder>
              <w:showingPlcHdr/>
              <w:dataBinding w:prefixMappings="xmlns:ns0='http://schemas.microsoft.com/office/2006/metadata/properties' xmlns:ns1='http://www.w3.org/2001/XMLSchema-instance' xmlns:ns2='http://schemas.quilogy.com/QPP/v3' " w:xpath="/ns0:properties[1]/documentManagement[1]/ns2:Replaces[1]" w:storeItemID="{52A899EB-9DD4-4D3F-A49A-EACC0E8F1C06}"/>
              <w:text/>
            </w:sdtPr>
            <w:sdtEndPr/>
            <w:sdtContent>
              <w:r>
                <w:rPr>
                  <w:b/>
                </w:rPr>
                <w:t xml:space="preserve">                 </w:t>
              </w:r>
            </w:sdtContent>
          </w:sdt>
        </w:p>
      </w:tc>
    </w:tr>
    <w:tr w:rsidR="001224A2" w14:paraId="02E259F8" w14:textId="77777777" w:rsidTr="00980DEB">
      <w:tc>
        <w:tcPr>
          <w:tcW w:w="10699" w:type="dxa"/>
          <w:gridSpan w:val="4"/>
          <w:tcBorders>
            <w:top w:val="single" w:sz="4" w:space="0" w:color="auto"/>
            <w:left w:val="single" w:sz="4" w:space="0" w:color="auto"/>
            <w:bottom w:val="single" w:sz="4" w:space="0" w:color="auto"/>
            <w:right w:val="single" w:sz="4" w:space="0" w:color="auto"/>
          </w:tcBorders>
          <w:shd w:val="clear" w:color="auto" w:fill="FFFFFF"/>
        </w:tcPr>
        <w:p w14:paraId="02E259F6" w14:textId="77777777" w:rsidR="001224A2" w:rsidRDefault="001224A2" w:rsidP="00980DEB">
          <w:pPr>
            <w:pStyle w:val="Header"/>
            <w:rPr>
              <w:b/>
            </w:rPr>
          </w:pPr>
          <w:r>
            <w:rPr>
              <w:b/>
            </w:rPr>
            <w:t xml:space="preserve">Approved by: </w:t>
          </w:r>
          <w:sdt>
            <w:sdtPr>
              <w:rPr>
                <w:b/>
              </w:rPr>
              <w:alias w:val="Document Approvers"/>
              <w:tag w:val="Document Approvers"/>
              <w:id w:val="4182486"/>
              <w:lock w:val="contentLocked"/>
              <w:dataBinding w:prefixMappings="xmlns:ns0='http://schemas.microsoft.com/office/2006/metadata/properties' xmlns:ns1='http://www.w3.org/2001/XMLSchema-instance' xmlns:ns2='http://schemas.quilogy.com/QPP/v3' " w:xpath="/ns0:properties[1]/documentManagement[1]/ns2:Document_x005f_x0020_Approvers[1]" w:storeItemID="{52A899EB-9DD4-4D3F-A49A-EACC0E8F1C06}"/>
              <w:text w:multiLine="1"/>
            </w:sdtPr>
            <w:sdtEndPr/>
            <w:sdtContent>
              <w:r>
                <w:rPr>
                  <w:b/>
                </w:rPr>
                <w:t>Administrative Policy Committee, Senior Management Team</w:t>
              </w:r>
            </w:sdtContent>
          </w:sdt>
        </w:p>
        <w:p w14:paraId="02E259F7" w14:textId="77777777" w:rsidR="001224A2" w:rsidRPr="00230AA5" w:rsidRDefault="001224A2" w:rsidP="00980DEB">
          <w:pPr>
            <w:pStyle w:val="Header"/>
            <w:rPr>
              <w:b/>
            </w:rPr>
          </w:pPr>
        </w:p>
      </w:tc>
    </w:tr>
  </w:tbl>
  <w:p w14:paraId="02E259F9" w14:textId="77777777" w:rsidR="00676F6C" w:rsidRDefault="00676F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70663"/>
    <w:multiLevelType w:val="hybridMultilevel"/>
    <w:tmpl w:val="5600AB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13067A"/>
    <w:multiLevelType w:val="multilevel"/>
    <w:tmpl w:val="5C1E5302"/>
    <w:lvl w:ilvl="0">
      <w:start w:val="1"/>
      <w:numFmt w:val="upperLetter"/>
      <w:lvlText w:val="%1)"/>
      <w:lvlJc w:val="left"/>
      <w:pPr>
        <w:tabs>
          <w:tab w:val="num" w:pos="504"/>
        </w:tabs>
        <w:ind w:left="360" w:hanging="216"/>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1800"/>
        </w:tabs>
        <w:ind w:left="1440" w:hanging="360"/>
      </w:p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04949D6"/>
    <w:multiLevelType w:val="singleLevel"/>
    <w:tmpl w:val="73B67BF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7436EE1"/>
    <w:multiLevelType w:val="multilevel"/>
    <w:tmpl w:val="6854FEF8"/>
    <w:lvl w:ilvl="0">
      <w:start w:val="1"/>
      <w:numFmt w:val="upperRoman"/>
      <w:lvlText w:val="%1."/>
      <w:lvlJc w:val="left"/>
      <w:pPr>
        <w:tabs>
          <w:tab w:val="num" w:pos="720"/>
        </w:tabs>
        <w:ind w:left="360" w:hanging="360"/>
      </w:pPr>
      <w:rPr>
        <w:b/>
        <w:i w:val="0"/>
        <w:sz w:val="22"/>
      </w:rPr>
    </w:lvl>
    <w:lvl w:ilvl="1">
      <w:start w:val="1"/>
      <w:numFmt w:val="upperLetter"/>
      <w:lvlText w:val="%2."/>
      <w:lvlJc w:val="left"/>
      <w:pPr>
        <w:tabs>
          <w:tab w:val="num" w:pos="720"/>
        </w:tabs>
        <w:ind w:left="720" w:hanging="360"/>
      </w:pPr>
      <w:rPr>
        <w:b/>
        <w:i w:val="0"/>
        <w:sz w:val="22"/>
      </w:rPr>
    </w:lvl>
    <w:lvl w:ilvl="2">
      <w:start w:val="1"/>
      <w:numFmt w:val="decimal"/>
      <w:lvlText w:val="%3."/>
      <w:lvlJc w:val="left"/>
      <w:pPr>
        <w:tabs>
          <w:tab w:val="num" w:pos="1080"/>
        </w:tabs>
        <w:ind w:left="1080" w:hanging="360"/>
      </w:pPr>
      <w:rPr>
        <w:b/>
        <w:i w:val="0"/>
        <w:sz w:val="22"/>
      </w:rPr>
    </w:lvl>
    <w:lvl w:ilvl="3">
      <w:start w:val="1"/>
      <w:numFmt w:val="lowerLetter"/>
      <w:lvlText w:val="%4."/>
      <w:lvlJc w:val="left"/>
      <w:pPr>
        <w:tabs>
          <w:tab w:val="num" w:pos="1440"/>
        </w:tabs>
        <w:ind w:left="1440" w:hanging="360"/>
      </w:p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FCB4C4F"/>
    <w:multiLevelType w:val="multilevel"/>
    <w:tmpl w:val="79342DE8"/>
    <w:lvl w:ilvl="0">
      <w:start w:val="1"/>
      <w:numFmt w:val="upperRoman"/>
      <w:lvlText w:val="%1."/>
      <w:lvlJc w:val="left"/>
      <w:pPr>
        <w:tabs>
          <w:tab w:val="num" w:pos="720"/>
        </w:tabs>
        <w:ind w:left="0" w:firstLine="0"/>
      </w:pPr>
      <w:rPr>
        <w:rFonts w:ascii="Times New Roman" w:hAnsi="Times New Roman" w:hint="default"/>
        <w:b/>
        <w:i w:val="0"/>
        <w:color w:val="auto"/>
        <w:sz w:val="28"/>
        <w:szCs w:val="28"/>
      </w:rPr>
    </w:lvl>
    <w:lvl w:ilvl="1">
      <w:start w:val="1"/>
      <w:numFmt w:val="upperLetter"/>
      <w:lvlText w:val="%2."/>
      <w:lvlJc w:val="left"/>
      <w:pPr>
        <w:tabs>
          <w:tab w:val="num" w:pos="1080"/>
        </w:tabs>
        <w:ind w:left="1080" w:hanging="360"/>
      </w:pPr>
      <w:rPr>
        <w:rFonts w:ascii="Times New Roman" w:hAnsi="Times New Roman" w:hint="default"/>
        <w:b w:val="0"/>
        <w:i w:val="0"/>
        <w:color w:val="auto"/>
        <w:sz w:val="22"/>
        <w:szCs w:val="22"/>
      </w:rPr>
    </w:lvl>
    <w:lvl w:ilvl="2">
      <w:start w:val="1"/>
      <w:numFmt w:val="decimal"/>
      <w:lvlText w:val="%3."/>
      <w:lvlJc w:val="left"/>
      <w:pPr>
        <w:tabs>
          <w:tab w:val="num" w:pos="1440"/>
        </w:tabs>
        <w:ind w:left="1440" w:hanging="360"/>
      </w:pPr>
      <w:rPr>
        <w:rFonts w:ascii="Times New Roman" w:hAnsi="Times New Roman" w:hint="default"/>
        <w:b w:val="0"/>
        <w:i w:val="0"/>
        <w:sz w:val="20"/>
        <w:szCs w:val="20"/>
      </w:rPr>
    </w:lvl>
    <w:lvl w:ilvl="3">
      <w:start w:val="1"/>
      <w:numFmt w:val="lowerLetter"/>
      <w:lvlText w:val="%4."/>
      <w:lvlJc w:val="left"/>
      <w:pPr>
        <w:tabs>
          <w:tab w:val="num" w:pos="1800"/>
        </w:tabs>
        <w:ind w:left="1800" w:hanging="360"/>
      </w:pPr>
      <w:rPr>
        <w:rFonts w:ascii="Times New Roman" w:hAnsi="Times New Roman" w:hint="default"/>
        <w:b w:val="0"/>
        <w:i w:val="0"/>
        <w:sz w:val="20"/>
        <w:szCs w:val="20"/>
      </w:rPr>
    </w:lvl>
    <w:lvl w:ilvl="4">
      <w:start w:val="1"/>
      <w:numFmt w:val="lowerRoman"/>
      <w:lvlText w:val="%5."/>
      <w:lvlJc w:val="left"/>
      <w:pPr>
        <w:tabs>
          <w:tab w:val="num" w:pos="2160"/>
        </w:tabs>
        <w:ind w:left="2160" w:hanging="360"/>
      </w:pPr>
      <w:rPr>
        <w:rFonts w:ascii="Times New Roman" w:hAnsi="Times New Roman" w:hint="default"/>
        <w:b w:val="0"/>
        <w:i w:val="0"/>
        <w:sz w:val="20"/>
        <w:szCs w:val="20"/>
      </w:rPr>
    </w:lvl>
    <w:lvl w:ilvl="5">
      <w:start w:val="1"/>
      <w:numFmt w:val="lowerRoman"/>
      <w:lvlText w:val="(%6)"/>
      <w:lvlJc w:val="left"/>
      <w:pPr>
        <w:tabs>
          <w:tab w:val="num" w:pos="2520"/>
        </w:tabs>
        <w:ind w:left="2520" w:hanging="360"/>
      </w:pPr>
      <w:rPr>
        <w:rFonts w:ascii="Times New Roman" w:hAnsi="Times New Roman" w:hint="default"/>
        <w:b w:val="0"/>
        <w:i w:val="0"/>
        <w:sz w:val="20"/>
        <w:szCs w:val="20"/>
      </w:rPr>
    </w:lvl>
    <w:lvl w:ilvl="6">
      <w:start w:val="1"/>
      <w:numFmt w:val="lowerLetter"/>
      <w:lvlText w:val="(%7)"/>
      <w:lvlJc w:val="left"/>
      <w:pPr>
        <w:tabs>
          <w:tab w:val="num" w:pos="2880"/>
        </w:tabs>
        <w:ind w:left="2880" w:hanging="360"/>
      </w:pPr>
      <w:rPr>
        <w:rFonts w:ascii="Times New Roman" w:hAnsi="Times New Roman" w:hint="default"/>
        <w:b w:val="0"/>
        <w:i w:val="0"/>
        <w:sz w:val="20"/>
        <w:szCs w:val="20"/>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3E767FC8"/>
    <w:multiLevelType w:val="singleLevel"/>
    <w:tmpl w:val="7C4270B0"/>
    <w:lvl w:ilvl="0">
      <w:start w:val="1"/>
      <w:numFmt w:val="upperRoman"/>
      <w:pStyle w:val="Heading3"/>
      <w:lvlText w:val="%1."/>
      <w:lvlJc w:val="left"/>
      <w:pPr>
        <w:tabs>
          <w:tab w:val="num" w:pos="720"/>
        </w:tabs>
        <w:ind w:left="720" w:hanging="720"/>
      </w:pPr>
    </w:lvl>
  </w:abstractNum>
  <w:abstractNum w:abstractNumId="6" w15:restartNumberingAfterBreak="0">
    <w:nsid w:val="67B610D6"/>
    <w:multiLevelType w:val="singleLevel"/>
    <w:tmpl w:val="73B67BF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8D11F6"/>
    <w:multiLevelType w:val="multilevel"/>
    <w:tmpl w:val="132E2AC0"/>
    <w:lvl w:ilvl="0">
      <w:start w:val="1"/>
      <w:numFmt w:val="upperLetter"/>
      <w:lvlText w:val="%1)"/>
      <w:lvlJc w:val="left"/>
      <w:pPr>
        <w:tabs>
          <w:tab w:val="num" w:pos="504"/>
        </w:tabs>
        <w:ind w:left="360" w:hanging="216"/>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1800"/>
        </w:tabs>
        <w:ind w:left="1440" w:hanging="360"/>
      </w:p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78BD4AC8"/>
    <w:multiLevelType w:val="multilevel"/>
    <w:tmpl w:val="188AA82A"/>
    <w:lvl w:ilvl="0">
      <w:start w:val="1"/>
      <w:numFmt w:val="upperRoman"/>
      <w:lvlText w:val="%1."/>
      <w:lvlJc w:val="left"/>
      <w:pPr>
        <w:tabs>
          <w:tab w:val="num" w:pos="720"/>
        </w:tabs>
        <w:ind w:left="360" w:hanging="360"/>
      </w:pPr>
      <w:rPr>
        <w:rFonts w:hint="default"/>
      </w:rPr>
    </w:lvl>
    <w:lvl w:ilvl="1">
      <w:start w:val="1"/>
      <w:numFmt w:val="upperLetter"/>
      <w:lvlText w:val="%2."/>
      <w:lvlJc w:val="left"/>
      <w:pPr>
        <w:tabs>
          <w:tab w:val="num" w:pos="1080"/>
        </w:tabs>
        <w:ind w:left="1080" w:hanging="360"/>
      </w:pPr>
      <w:rPr>
        <w:rFonts w:ascii="Times New Roman" w:hAnsi="Times New Roman" w:hint="default"/>
        <w:b w:val="0"/>
        <w:i w:val="0"/>
        <w:sz w:val="24"/>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520"/>
        </w:tabs>
        <w:ind w:left="216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5"/>
  </w:num>
  <w:num w:numId="3">
    <w:abstractNumId w:val="1"/>
  </w:num>
  <w:num w:numId="4">
    <w:abstractNumId w:val="7"/>
  </w:num>
  <w:num w:numId="5">
    <w:abstractNumId w:val="6"/>
  </w:num>
  <w:num w:numId="6">
    <w:abstractNumId w:val="2"/>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8B3"/>
    <w:rsid w:val="00010CC0"/>
    <w:rsid w:val="00023FF0"/>
    <w:rsid w:val="000472BA"/>
    <w:rsid w:val="000824AB"/>
    <w:rsid w:val="000B494E"/>
    <w:rsid w:val="000C4D74"/>
    <w:rsid w:val="000C5474"/>
    <w:rsid w:val="000E3C21"/>
    <w:rsid w:val="0010257C"/>
    <w:rsid w:val="0011090F"/>
    <w:rsid w:val="001224A2"/>
    <w:rsid w:val="00136F6E"/>
    <w:rsid w:val="00144396"/>
    <w:rsid w:val="001A20EF"/>
    <w:rsid w:val="001C4A1C"/>
    <w:rsid w:val="00200906"/>
    <w:rsid w:val="0022586B"/>
    <w:rsid w:val="0023309C"/>
    <w:rsid w:val="002F18B3"/>
    <w:rsid w:val="00326643"/>
    <w:rsid w:val="003325F8"/>
    <w:rsid w:val="003366BC"/>
    <w:rsid w:val="00337360"/>
    <w:rsid w:val="00347324"/>
    <w:rsid w:val="003B6B6F"/>
    <w:rsid w:val="003F4854"/>
    <w:rsid w:val="0042759B"/>
    <w:rsid w:val="00441D43"/>
    <w:rsid w:val="00450C24"/>
    <w:rsid w:val="00456074"/>
    <w:rsid w:val="00493282"/>
    <w:rsid w:val="004A0DC1"/>
    <w:rsid w:val="004C30C2"/>
    <w:rsid w:val="005165AA"/>
    <w:rsid w:val="0057265C"/>
    <w:rsid w:val="00583C34"/>
    <w:rsid w:val="005B648A"/>
    <w:rsid w:val="005C03B4"/>
    <w:rsid w:val="005D2848"/>
    <w:rsid w:val="00611CA0"/>
    <w:rsid w:val="00617420"/>
    <w:rsid w:val="006269C8"/>
    <w:rsid w:val="00653AEA"/>
    <w:rsid w:val="006554F7"/>
    <w:rsid w:val="00676F6C"/>
    <w:rsid w:val="00697C35"/>
    <w:rsid w:val="006B08CC"/>
    <w:rsid w:val="006F184E"/>
    <w:rsid w:val="00710FF6"/>
    <w:rsid w:val="0080657A"/>
    <w:rsid w:val="00821590"/>
    <w:rsid w:val="00863696"/>
    <w:rsid w:val="00866E3C"/>
    <w:rsid w:val="00874048"/>
    <w:rsid w:val="008A73DA"/>
    <w:rsid w:val="00905A6C"/>
    <w:rsid w:val="00911C14"/>
    <w:rsid w:val="00935B2D"/>
    <w:rsid w:val="0098073F"/>
    <w:rsid w:val="009A3842"/>
    <w:rsid w:val="009E423F"/>
    <w:rsid w:val="009E5654"/>
    <w:rsid w:val="00A1458D"/>
    <w:rsid w:val="00A4535A"/>
    <w:rsid w:val="00AD3F78"/>
    <w:rsid w:val="00B1122D"/>
    <w:rsid w:val="00B33F9F"/>
    <w:rsid w:val="00B8717F"/>
    <w:rsid w:val="00BD05CF"/>
    <w:rsid w:val="00C17D3B"/>
    <w:rsid w:val="00C818E8"/>
    <w:rsid w:val="00C975BD"/>
    <w:rsid w:val="00CE0F35"/>
    <w:rsid w:val="00D3699F"/>
    <w:rsid w:val="00DD7D67"/>
    <w:rsid w:val="00DF52F9"/>
    <w:rsid w:val="00E25516"/>
    <w:rsid w:val="00E31BF7"/>
    <w:rsid w:val="00E41695"/>
    <w:rsid w:val="00E97CD4"/>
    <w:rsid w:val="00ED11AD"/>
    <w:rsid w:val="00ED3929"/>
    <w:rsid w:val="00ED4C58"/>
    <w:rsid w:val="00ED726D"/>
    <w:rsid w:val="00EE2891"/>
    <w:rsid w:val="00EE5D5B"/>
    <w:rsid w:val="00F07AB8"/>
    <w:rsid w:val="00F77B4A"/>
    <w:rsid w:val="00FB4E76"/>
    <w:rsid w:val="00FF2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2E2597D"/>
  <w15:docId w15:val="{DFD99BAC-DEEF-40F8-8646-DEC4DB9C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94E"/>
  </w:style>
  <w:style w:type="paragraph" w:styleId="Heading3">
    <w:name w:val="heading 3"/>
    <w:basedOn w:val="Normal"/>
    <w:next w:val="Normal"/>
    <w:qFormat/>
    <w:rsid w:val="00FB4E76"/>
    <w:pPr>
      <w:keepNext/>
      <w:numPr>
        <w:numId w:val="2"/>
      </w:numPr>
      <w:spacing w:before="240" w:after="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4E76"/>
    <w:pPr>
      <w:tabs>
        <w:tab w:val="center" w:pos="4320"/>
        <w:tab w:val="right" w:pos="8640"/>
      </w:tabs>
    </w:pPr>
  </w:style>
  <w:style w:type="paragraph" w:styleId="Footer">
    <w:name w:val="footer"/>
    <w:basedOn w:val="Normal"/>
    <w:link w:val="FooterChar"/>
    <w:uiPriority w:val="99"/>
    <w:rsid w:val="00FB4E76"/>
    <w:pPr>
      <w:tabs>
        <w:tab w:val="center" w:pos="4320"/>
        <w:tab w:val="right" w:pos="8640"/>
      </w:tabs>
    </w:pPr>
  </w:style>
  <w:style w:type="character" w:styleId="PageNumber">
    <w:name w:val="page number"/>
    <w:basedOn w:val="DefaultParagraphFont"/>
    <w:rsid w:val="00FB4E76"/>
  </w:style>
  <w:style w:type="paragraph" w:styleId="BodyTextIndent">
    <w:name w:val="Body Text Indent"/>
    <w:basedOn w:val="Normal"/>
    <w:rsid w:val="00FB4E76"/>
    <w:rPr>
      <w:b/>
      <w:noProof/>
      <w:sz w:val="24"/>
    </w:rPr>
  </w:style>
  <w:style w:type="paragraph" w:styleId="BalloonText">
    <w:name w:val="Balloon Text"/>
    <w:basedOn w:val="Normal"/>
    <w:semiHidden/>
    <w:rsid w:val="00ED726D"/>
    <w:rPr>
      <w:rFonts w:ascii="Tahoma" w:hAnsi="Tahoma" w:cs="Tahoma"/>
      <w:sz w:val="16"/>
      <w:szCs w:val="16"/>
    </w:rPr>
  </w:style>
  <w:style w:type="table" w:styleId="TableGrid">
    <w:name w:val="Table Grid"/>
    <w:basedOn w:val="TableNormal"/>
    <w:rsid w:val="001C4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B494E"/>
    <w:pPr>
      <w:widowControl w:val="0"/>
      <w:autoSpaceDE w:val="0"/>
      <w:autoSpaceDN w:val="0"/>
      <w:adjustRightInd w:val="0"/>
      <w:jc w:val="center"/>
    </w:pPr>
    <w:rPr>
      <w:rFonts w:ascii="Tahoma" w:hAnsi="Tahoma" w:cs="Tahoma"/>
      <w:b/>
      <w:bCs/>
      <w:sz w:val="24"/>
      <w:szCs w:val="24"/>
      <w:u w:val="single"/>
    </w:rPr>
  </w:style>
  <w:style w:type="character" w:customStyle="1" w:styleId="HeaderChar">
    <w:name w:val="Header Char"/>
    <w:basedOn w:val="DefaultParagraphFont"/>
    <w:link w:val="Header"/>
    <w:rsid w:val="00E31BF7"/>
  </w:style>
  <w:style w:type="character" w:customStyle="1" w:styleId="TitleChar">
    <w:name w:val="Title Char"/>
    <w:basedOn w:val="DefaultParagraphFont"/>
    <w:link w:val="Title"/>
    <w:rsid w:val="00E31BF7"/>
    <w:rPr>
      <w:rFonts w:ascii="Tahoma" w:hAnsi="Tahoma" w:cs="Tahoma"/>
      <w:b/>
      <w:bCs/>
      <w:sz w:val="24"/>
      <w:szCs w:val="24"/>
      <w:u w:val="single"/>
    </w:rPr>
  </w:style>
  <w:style w:type="character" w:styleId="PlaceholderText">
    <w:name w:val="Placeholder Text"/>
    <w:basedOn w:val="DefaultParagraphFont"/>
    <w:uiPriority w:val="99"/>
    <w:semiHidden/>
    <w:rsid w:val="00E31BF7"/>
    <w:rPr>
      <w:color w:val="808080"/>
    </w:rPr>
  </w:style>
  <w:style w:type="character" w:customStyle="1" w:styleId="FooterChar">
    <w:name w:val="Footer Char"/>
    <w:basedOn w:val="DefaultParagraphFont"/>
    <w:link w:val="Footer"/>
    <w:uiPriority w:val="99"/>
    <w:rsid w:val="00E31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2C5A1C8C84243CC938CDEE87D34CFC4"/>
        <w:category>
          <w:name w:val="General"/>
          <w:gallery w:val="placeholder"/>
        </w:category>
        <w:types>
          <w:type w:val="bbPlcHdr"/>
        </w:types>
        <w:behaviors>
          <w:behavior w:val="content"/>
        </w:behaviors>
        <w:guid w:val="{8624A998-4496-42EC-88EA-4E2308406961}"/>
      </w:docPartPr>
      <w:docPartBody>
        <w:p w:rsidR="009F0359" w:rsidRDefault="001C0835" w:rsidP="001C0835">
          <w:pPr>
            <w:pStyle w:val="D2C5A1C8C84243CC938CDEE87D34CFC4"/>
          </w:pPr>
          <w:r>
            <w:rPr>
              <w:rStyle w:val="PlaceholderText"/>
            </w:rPr>
            <w:t xml:space="preserve"> </w:t>
          </w:r>
        </w:p>
      </w:docPartBody>
    </w:docPart>
    <w:docPart>
      <w:docPartPr>
        <w:name w:val="3388E9186AFB4BFE8509CB07D8F128CD"/>
        <w:category>
          <w:name w:val="General"/>
          <w:gallery w:val="placeholder"/>
        </w:category>
        <w:types>
          <w:type w:val="bbPlcHdr"/>
        </w:types>
        <w:behaviors>
          <w:behavior w:val="content"/>
        </w:behaviors>
        <w:guid w:val="{0740717D-C0B6-46AA-A831-B8DC95DF7891}"/>
      </w:docPartPr>
      <w:docPartBody>
        <w:p w:rsidR="009F0359" w:rsidRDefault="001C0835" w:rsidP="001C0835">
          <w:pPr>
            <w:pStyle w:val="3388E9186AFB4BFE8509CB07D8F128CD"/>
          </w:pPr>
          <w:r>
            <w:rPr>
              <w:rStyle w:val="PlaceholderText"/>
            </w:rPr>
            <w:t xml:space="preserve"> </w:t>
          </w:r>
        </w:p>
      </w:docPartBody>
    </w:docPart>
    <w:docPart>
      <w:docPartPr>
        <w:name w:val="F9A40D7D507847E9A59042C1375196BF"/>
        <w:category>
          <w:name w:val="General"/>
          <w:gallery w:val="placeholder"/>
        </w:category>
        <w:types>
          <w:type w:val="bbPlcHdr"/>
        </w:types>
        <w:behaviors>
          <w:behavior w:val="content"/>
        </w:behaviors>
        <w:guid w:val="{EBE62A5C-E088-4545-AB8B-FF9BEE21BAF7}"/>
      </w:docPartPr>
      <w:docPartBody>
        <w:p w:rsidR="009F0359" w:rsidRDefault="001C0835" w:rsidP="001C0835">
          <w:pPr>
            <w:pStyle w:val="F9A40D7D507847E9A59042C1375196BF"/>
          </w:pPr>
          <w:r>
            <w:rPr>
              <w:rStyle w:val="PlaceholderText"/>
            </w:rPr>
            <w:t xml:space="preserve"> </w:t>
          </w:r>
        </w:p>
      </w:docPartBody>
    </w:docPart>
    <w:docPart>
      <w:docPartPr>
        <w:name w:val="39327383D9234E2A941002FC96992A1F"/>
        <w:category>
          <w:name w:val="General"/>
          <w:gallery w:val="placeholder"/>
        </w:category>
        <w:types>
          <w:type w:val="bbPlcHdr"/>
        </w:types>
        <w:behaviors>
          <w:behavior w:val="content"/>
        </w:behaviors>
        <w:guid w:val="{81F15627-0864-46CA-81B9-76F7E5BE410F}"/>
      </w:docPartPr>
      <w:docPartBody>
        <w:p w:rsidR="009F0359" w:rsidRDefault="001C0835" w:rsidP="001C0835">
          <w:pPr>
            <w:pStyle w:val="39327383D9234E2A941002FC96992A1F"/>
          </w:pPr>
          <w:r>
            <w:rPr>
              <w:rStyle w:val="PlaceholderText"/>
            </w:rPr>
            <w:t xml:space="preserve"> </w:t>
          </w:r>
        </w:p>
      </w:docPartBody>
    </w:docPart>
    <w:docPart>
      <w:docPartPr>
        <w:name w:val="C4134A57A601455A83D65E6A0AC8DD21"/>
        <w:category>
          <w:name w:val="General"/>
          <w:gallery w:val="placeholder"/>
        </w:category>
        <w:types>
          <w:type w:val="bbPlcHdr"/>
        </w:types>
        <w:behaviors>
          <w:behavior w:val="content"/>
        </w:behaviors>
        <w:guid w:val="{13C00523-5FD0-4074-B5A3-19C541A810AA}"/>
      </w:docPartPr>
      <w:docPartBody>
        <w:p w:rsidR="009F0359" w:rsidRDefault="001C0835" w:rsidP="001C0835">
          <w:pPr>
            <w:pStyle w:val="C4134A57A601455A83D65E6A0AC8DD21"/>
          </w:pPr>
          <w:r>
            <w:rPr>
              <w:rStyle w:val="PlaceholderText"/>
            </w:rPr>
            <w:t xml:space="preserve"> </w:t>
          </w:r>
        </w:p>
      </w:docPartBody>
    </w:docPart>
    <w:docPart>
      <w:docPartPr>
        <w:name w:val="9DF6DF4FADCF46E3B21D62759C34C86D"/>
        <w:category>
          <w:name w:val="General"/>
          <w:gallery w:val="placeholder"/>
        </w:category>
        <w:types>
          <w:type w:val="bbPlcHdr"/>
        </w:types>
        <w:behaviors>
          <w:behavior w:val="content"/>
        </w:behaviors>
        <w:guid w:val="{8D2CAF36-662E-4D21-B9DC-27BFFE11C00F}"/>
      </w:docPartPr>
      <w:docPartBody>
        <w:p w:rsidR="009F0359" w:rsidRDefault="001C0835" w:rsidP="001C0835">
          <w:pPr>
            <w:pStyle w:val="9DF6DF4FADCF46E3B21D62759C34C86D"/>
          </w:pPr>
          <w:r>
            <w:rPr>
              <w:rFonts w:ascii="Times New Roman" w:hAnsi="Times New Roman" w:cs="Times New Roman"/>
              <w:sz w:val="20"/>
              <w:szCs w:val="20"/>
            </w:rPr>
            <w:t xml:space="preserve"> </w:t>
          </w:r>
        </w:p>
      </w:docPartBody>
    </w:docPart>
    <w:docPart>
      <w:docPartPr>
        <w:name w:val="2ACB45F5CCBC4EBABC1FC3C32E67EDEA"/>
        <w:category>
          <w:name w:val="General"/>
          <w:gallery w:val="placeholder"/>
        </w:category>
        <w:types>
          <w:type w:val="bbPlcHdr"/>
        </w:types>
        <w:behaviors>
          <w:behavior w:val="content"/>
        </w:behaviors>
        <w:guid w:val="{942BCBBE-D648-4213-9DCA-CAF7DDE1E874}"/>
      </w:docPartPr>
      <w:docPartBody>
        <w:p w:rsidR="009F0359" w:rsidRDefault="001C0835" w:rsidP="001C0835">
          <w:pPr>
            <w:pStyle w:val="2ACB45F5CCBC4EBABC1FC3C32E67EDEA"/>
          </w:pPr>
          <w:r>
            <w:rPr>
              <w:rStyle w:val="PlaceholderText"/>
            </w:rPr>
            <w:t xml:space="preserve"> </w:t>
          </w:r>
        </w:p>
      </w:docPartBody>
    </w:docPart>
    <w:docPart>
      <w:docPartPr>
        <w:name w:val="B822B53752B24100A4858D31B4A4A243"/>
        <w:category>
          <w:name w:val="General"/>
          <w:gallery w:val="placeholder"/>
        </w:category>
        <w:types>
          <w:type w:val="bbPlcHdr"/>
        </w:types>
        <w:behaviors>
          <w:behavior w:val="content"/>
        </w:behaviors>
        <w:guid w:val="{FEDCAD08-643B-45FB-8011-8C85E276C70D}"/>
      </w:docPartPr>
      <w:docPartBody>
        <w:p w:rsidR="009F0359" w:rsidRDefault="001C0835" w:rsidP="001C0835">
          <w:pPr>
            <w:pStyle w:val="B822B53752B24100A4858D31B4A4A243"/>
          </w:pPr>
          <w:r w:rsidRPr="00432FB0">
            <w:rPr>
              <w:rStyle w:val="PlaceholderText"/>
            </w:rPr>
            <w:t>[Approval Date]</w:t>
          </w:r>
        </w:p>
      </w:docPartBody>
    </w:docPart>
    <w:docPart>
      <w:docPartPr>
        <w:name w:val="EDE00C1787CB4A60AAA81311E5E96E73"/>
        <w:category>
          <w:name w:val="General"/>
          <w:gallery w:val="placeholder"/>
        </w:category>
        <w:types>
          <w:type w:val="bbPlcHdr"/>
        </w:types>
        <w:behaviors>
          <w:behavior w:val="content"/>
        </w:behaviors>
        <w:guid w:val="{097072DE-4983-4CDD-9164-DF3B99331ECC}"/>
      </w:docPartPr>
      <w:docPartBody>
        <w:p w:rsidR="009F0359" w:rsidRDefault="001C0835" w:rsidP="001C0835">
          <w:pPr>
            <w:pStyle w:val="EDE00C1787CB4A60AAA81311E5E96E73"/>
          </w:pPr>
          <w:r>
            <w:rPr>
              <w:rStyle w:val="PlaceholderText"/>
            </w:rPr>
            <w:t xml:space="preserve"> </w:t>
          </w:r>
        </w:p>
      </w:docPartBody>
    </w:docPart>
    <w:docPart>
      <w:docPartPr>
        <w:name w:val="0FFBE6A529CD43C6AD4BF9C6DB9391F7"/>
        <w:category>
          <w:name w:val="General"/>
          <w:gallery w:val="placeholder"/>
        </w:category>
        <w:types>
          <w:type w:val="bbPlcHdr"/>
        </w:types>
        <w:behaviors>
          <w:behavior w:val="content"/>
        </w:behaviors>
        <w:guid w:val="{61F09DB7-3D13-4029-8109-0805EE59926B}"/>
      </w:docPartPr>
      <w:docPartBody>
        <w:p w:rsidR="009F0359" w:rsidRDefault="001C0835" w:rsidP="001C0835">
          <w:pPr>
            <w:pStyle w:val="0FFBE6A529CD43C6AD4BF9C6DB9391F7"/>
          </w:pPr>
          <w:r>
            <w:rPr>
              <w:rStyle w:val="PlaceholderText"/>
            </w:rPr>
            <w:t xml:space="preserve"> </w:t>
          </w:r>
        </w:p>
      </w:docPartBody>
    </w:docPart>
    <w:docPart>
      <w:docPartPr>
        <w:name w:val="3F3F6B5D259F411CB00A2621FAE3BC53"/>
        <w:category>
          <w:name w:val="General"/>
          <w:gallery w:val="placeholder"/>
        </w:category>
        <w:types>
          <w:type w:val="bbPlcHdr"/>
        </w:types>
        <w:behaviors>
          <w:behavior w:val="content"/>
        </w:behaviors>
        <w:guid w:val="{56822D55-2D51-42A6-8D9A-38B7DDE64A29}"/>
      </w:docPartPr>
      <w:docPartBody>
        <w:p w:rsidR="009F0359" w:rsidRDefault="001C0835" w:rsidP="001C0835">
          <w:pPr>
            <w:pStyle w:val="3F3F6B5D259F411CB00A2621FAE3BC53"/>
          </w:pPr>
          <w:r>
            <w:rPr>
              <w:rStyle w:val="PlaceholderText"/>
            </w:rPr>
            <w:t xml:space="preserve"> </w:t>
          </w:r>
        </w:p>
      </w:docPartBody>
    </w:docPart>
    <w:docPart>
      <w:docPartPr>
        <w:name w:val="281734D60D424C128734C7680ADB7BFE"/>
        <w:category>
          <w:name w:val="General"/>
          <w:gallery w:val="placeholder"/>
        </w:category>
        <w:types>
          <w:type w:val="bbPlcHdr"/>
        </w:types>
        <w:behaviors>
          <w:behavior w:val="content"/>
        </w:behaviors>
        <w:guid w:val="{CC6B4AAE-2A3D-4F8A-B08D-E2F3B572723A}"/>
      </w:docPartPr>
      <w:docPartBody>
        <w:p w:rsidR="009F0359" w:rsidRDefault="001C0835" w:rsidP="001C0835">
          <w:pPr>
            <w:pStyle w:val="281734D60D424C128734C7680ADB7BFE"/>
          </w:pPr>
          <w:r>
            <w:rPr>
              <w:b/>
            </w:rPr>
            <w:t xml:space="preserve"> </w:t>
          </w:r>
        </w:p>
      </w:docPartBody>
    </w:docPart>
    <w:docPart>
      <w:docPartPr>
        <w:name w:val="3DE58F1A112E41B580E291965FAA4D1A"/>
        <w:category>
          <w:name w:val="General"/>
          <w:gallery w:val="placeholder"/>
        </w:category>
        <w:types>
          <w:type w:val="bbPlcHdr"/>
        </w:types>
        <w:behaviors>
          <w:behavior w:val="content"/>
        </w:behaviors>
        <w:guid w:val="{EDD680B9-4623-4199-92E3-3CDF5C6079E2}"/>
      </w:docPartPr>
      <w:docPartBody>
        <w:p w:rsidR="009F0359" w:rsidRDefault="001C0835" w:rsidP="001C0835">
          <w:pPr>
            <w:pStyle w:val="3DE58F1A112E41B580E291965FAA4D1A"/>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819C2"/>
    <w:rsid w:val="001C0835"/>
    <w:rsid w:val="00613440"/>
    <w:rsid w:val="009F0359"/>
    <w:rsid w:val="00D81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EAE6A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0835"/>
    <w:rPr>
      <w:color w:val="808080"/>
    </w:rPr>
  </w:style>
  <w:style w:type="paragraph" w:customStyle="1" w:styleId="4E9F9CF785B141408D8C42A46B54A127">
    <w:name w:val="4E9F9CF785B141408D8C42A46B54A127"/>
    <w:rsid w:val="00D819C2"/>
  </w:style>
  <w:style w:type="paragraph" w:customStyle="1" w:styleId="30A7819359E14D8C8F4C03EC9D6559B7">
    <w:name w:val="30A7819359E14D8C8F4C03EC9D6559B7"/>
    <w:rsid w:val="00D819C2"/>
  </w:style>
  <w:style w:type="paragraph" w:customStyle="1" w:styleId="7FB73B98A0714CB3ACFF76A83DC44C43">
    <w:name w:val="7FB73B98A0714CB3ACFF76A83DC44C43"/>
    <w:rsid w:val="00D819C2"/>
  </w:style>
  <w:style w:type="paragraph" w:customStyle="1" w:styleId="D2049BD3AC114250A53FC7CBF8520E9B">
    <w:name w:val="D2049BD3AC114250A53FC7CBF8520E9B"/>
    <w:rsid w:val="00D819C2"/>
  </w:style>
  <w:style w:type="paragraph" w:customStyle="1" w:styleId="CAFD85757C084CB8A63F6305E6769704">
    <w:name w:val="CAFD85757C084CB8A63F6305E6769704"/>
    <w:rsid w:val="00D819C2"/>
  </w:style>
  <w:style w:type="paragraph" w:customStyle="1" w:styleId="38154BBA9B864F4F9EBE678A96E453D9">
    <w:name w:val="38154BBA9B864F4F9EBE678A96E453D9"/>
    <w:rsid w:val="00D819C2"/>
  </w:style>
  <w:style w:type="paragraph" w:customStyle="1" w:styleId="2991434CDA2F48549E9BFF417F2A84A6">
    <w:name w:val="2991434CDA2F48549E9BFF417F2A84A6"/>
    <w:rsid w:val="00D819C2"/>
  </w:style>
  <w:style w:type="paragraph" w:customStyle="1" w:styleId="D767A3C3D5F54213AAA0E9157E53EE02">
    <w:name w:val="D767A3C3D5F54213AAA0E9157E53EE02"/>
    <w:rsid w:val="00D819C2"/>
  </w:style>
  <w:style w:type="paragraph" w:customStyle="1" w:styleId="D24F24C467E24331AA4598830AA2C7C4">
    <w:name w:val="D24F24C467E24331AA4598830AA2C7C4"/>
    <w:rsid w:val="00D819C2"/>
  </w:style>
  <w:style w:type="paragraph" w:customStyle="1" w:styleId="B563F2C1AB024198912DFE8CD85A2858">
    <w:name w:val="B563F2C1AB024198912DFE8CD85A2858"/>
    <w:rsid w:val="00D819C2"/>
  </w:style>
  <w:style w:type="paragraph" w:customStyle="1" w:styleId="5A2846D7565046CAA6AC120D5039E3CA">
    <w:name w:val="5A2846D7565046CAA6AC120D5039E3CA"/>
    <w:rsid w:val="00D819C2"/>
  </w:style>
  <w:style w:type="paragraph" w:customStyle="1" w:styleId="7E32A4628F384DD2A50DE8FCF003AFC7">
    <w:name w:val="7E32A4628F384DD2A50DE8FCF003AFC7"/>
    <w:rsid w:val="00D819C2"/>
  </w:style>
  <w:style w:type="paragraph" w:customStyle="1" w:styleId="8809CFC2D99E46DABBFFE26AC7263498">
    <w:name w:val="8809CFC2D99E46DABBFFE26AC7263498"/>
    <w:rsid w:val="00D819C2"/>
  </w:style>
  <w:style w:type="paragraph" w:customStyle="1" w:styleId="26E0D764A6B441B1A09D854FCD9E5D02">
    <w:name w:val="26E0D764A6B441B1A09D854FCD9E5D02"/>
    <w:rsid w:val="00D819C2"/>
  </w:style>
  <w:style w:type="paragraph" w:customStyle="1" w:styleId="D2C5A1C8C84243CC938CDEE87D34CFC4">
    <w:name w:val="D2C5A1C8C84243CC938CDEE87D34CFC4"/>
    <w:rsid w:val="001C0835"/>
  </w:style>
  <w:style w:type="paragraph" w:customStyle="1" w:styleId="3388E9186AFB4BFE8509CB07D8F128CD">
    <w:name w:val="3388E9186AFB4BFE8509CB07D8F128CD"/>
    <w:rsid w:val="001C0835"/>
  </w:style>
  <w:style w:type="paragraph" w:customStyle="1" w:styleId="F9A40D7D507847E9A59042C1375196BF">
    <w:name w:val="F9A40D7D507847E9A59042C1375196BF"/>
    <w:rsid w:val="001C0835"/>
  </w:style>
  <w:style w:type="paragraph" w:customStyle="1" w:styleId="39327383D9234E2A941002FC96992A1F">
    <w:name w:val="39327383D9234E2A941002FC96992A1F"/>
    <w:rsid w:val="001C0835"/>
  </w:style>
  <w:style w:type="paragraph" w:customStyle="1" w:styleId="C4134A57A601455A83D65E6A0AC8DD21">
    <w:name w:val="C4134A57A601455A83D65E6A0AC8DD21"/>
    <w:rsid w:val="001C0835"/>
  </w:style>
  <w:style w:type="paragraph" w:customStyle="1" w:styleId="9DF6DF4FADCF46E3B21D62759C34C86D">
    <w:name w:val="9DF6DF4FADCF46E3B21D62759C34C86D"/>
    <w:rsid w:val="001C0835"/>
  </w:style>
  <w:style w:type="paragraph" w:customStyle="1" w:styleId="2ACB45F5CCBC4EBABC1FC3C32E67EDEA">
    <w:name w:val="2ACB45F5CCBC4EBABC1FC3C32E67EDEA"/>
    <w:rsid w:val="001C0835"/>
  </w:style>
  <w:style w:type="paragraph" w:customStyle="1" w:styleId="B822B53752B24100A4858D31B4A4A243">
    <w:name w:val="B822B53752B24100A4858D31B4A4A243"/>
    <w:rsid w:val="001C0835"/>
  </w:style>
  <w:style w:type="paragraph" w:customStyle="1" w:styleId="EDE00C1787CB4A60AAA81311E5E96E73">
    <w:name w:val="EDE00C1787CB4A60AAA81311E5E96E73"/>
    <w:rsid w:val="001C0835"/>
  </w:style>
  <w:style w:type="paragraph" w:customStyle="1" w:styleId="0FFBE6A529CD43C6AD4BF9C6DB9391F7">
    <w:name w:val="0FFBE6A529CD43C6AD4BF9C6DB9391F7"/>
    <w:rsid w:val="001C0835"/>
  </w:style>
  <w:style w:type="paragraph" w:customStyle="1" w:styleId="3F3F6B5D259F411CB00A2621FAE3BC53">
    <w:name w:val="3F3F6B5D259F411CB00A2621FAE3BC53"/>
    <w:rsid w:val="001C0835"/>
  </w:style>
  <w:style w:type="paragraph" w:customStyle="1" w:styleId="281734D60D424C128734C7680ADB7BFE">
    <w:name w:val="281734D60D424C128734C7680ADB7BFE"/>
    <w:rsid w:val="001C0835"/>
  </w:style>
  <w:style w:type="paragraph" w:customStyle="1" w:styleId="2D921259DD4C4CF995D3DBFBC13EB627">
    <w:name w:val="2D921259DD4C4CF995D3DBFBC13EB627"/>
    <w:rsid w:val="001C0835"/>
  </w:style>
  <w:style w:type="paragraph" w:customStyle="1" w:styleId="3DE58F1A112E41B580E291965FAA4D1A">
    <w:name w:val="3DE58F1A112E41B580E291965FAA4D1A"/>
    <w:rsid w:val="001C08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Type>10001</Type>
    <SequenceNumber>10000</SequenceNumber>
    <Assembly>Quilogy.QPP.BusinessRules, Version=1.0.0.0, Culture=neutral, PublicKeyToken=922f0966218cc5b5</Assembly>
    <Class>Quilogy.QPP.BusinessRules.PublishedPolicyDocumentEventReceiver</Class>
    <Data/>
    <Filter/>
  </Receiver>
  <Receiver>
    <Name/>
    <Type>2</Type>
    <SequenceNumber>10000</SequenceNumber>
    <Assembly>Quilogy.QPP.BusinessRules, Version=1.0.0.0, Culture=neutral, PublicKeyToken=922f0966218cc5b5</Assembly>
    <Class>Quilogy.QPP.BusinessRules.PublishedPolicyDocumentEventReceiver</Class>
    <Data/>
    <Filter/>
  </Receiver>
  <Receiver>
    <Name/>
    <Type>10002</Type>
    <SequenceNumber>10000</SequenceNumber>
    <Assembly>Quilogy.QPP.BusinessRules, Version=1.0.0.0, Culture=neutral, PublicKeyToken=922f0966218cc5b5</Assembly>
    <Class>Quilogy.QPP.BusinessRules.PublishedPolicyDocumentEventReceiver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Document_x005f_x0020_Author xmlns="http://schemas.quilogy.com/QPP/v3">Sue Colvin</Document_x005f_x0020_Author>
    <PolicyDepartment xmlns="http://schemas.quilogy.com/QPP/v3">Banner Research</PolicyDepartment>
    <Approval_x005f_x0020_Date xmlns="http://schemas.quilogy.com/QPP/v3">2014-11-20T07:00:00+00:00</Approval_x005f_x0020_Date>
    <Policy_x005f_x0020_Type xmlns="http://schemas.quilogy.com/QPP/v3">Administrative</Policy_x005f_x0020_Type>
    <Review_x005f_x0020_Date xmlns="http://schemas.quilogy.com/QPP/v3">2014-11-20T07:00:00+00:00</Review_x005f_x0020_Date>
    <Version_x005f_x0020_Comment xmlns="http://schemas.quilogy.com/QPP/v3" xsi:nil="true"/>
    <DocVer xmlns="http://schemas.quilogy.com/QPP/v3">1</DocVer>
    <Associated_x005f_x0020_Policy_x005f_x0020_Number xmlns="http://schemas.quilogy.com/QPP/v3">3143</Associated_x005f_x0020_Policy_x005f_x0020_Number>
    <Document_x005f_x0020_Keywords xmlns="http://schemas.quilogy.com/QPP/v3">Emergency Use | Compassionate Use | Institutional Review Board | IRB | Research | </Document_x005f_x0020_Keywords>
    <Scheduled_x005f_x0020_Review_x005f_x0020_Date xmlns="http://schemas.quilogy.com/QPP/v3">2017-11-20T07:00:00+00:00</Scheduled_x005f_x0020_Review_x005f_x0020_Date>
    <Comments0 xmlns="http://schemas.quilogy.com/QPP/v3">*</Comments0>
    <Document_x005f_x0020_Approvers xmlns="http://schemas.quilogy.com/QPP/v3">Administrative Policy Committee, Senior Management Team</Document_x005f_x0020_Approvers>
    <Effective_x005f_x0020_Date_x005f_x0020_Start xmlns="http://schemas.quilogy.com/QPP/v3">2015-01-22T07:00:00+00:00</Effective_x005f_x0020_Date_x005f_x0020_Start>
    <Replaces xmlns="http://schemas.quilogy.com/QPP/v3" xsi:nil="true"/>
    <Facility xmlns="http://schemas.quilogy.com/QPP/v3">
      <Value>0000</Value>
    </Facility>
    <Previous_x005f_x0020_Policy_x005f_x0020_Number xmlns="http://schemas.quilogy.com/QPP/v3">3108</Previous_x005f_x0020_Policy_x005f_x0020_Number>
    <Document_x005f_x0020_Owner xmlns="http://schemas.quilogy.com/QPP/v3">Rona Paritsky</Document_x005f_x0020_Owner>
    <Effective_x005f_x0020_Date_x005f_x0020_End xmlns="http://schemas.quilogy.com/QPP/v3" xsi:nil="true"/>
    <Versions xmlns="http://schemas.quilogy.com/QPP/v3">1 - </Versions>
    <Review_x005f_x0020_Frequency xmlns="http://schemas.quilogy.com/QPP/v3">3 Years</Review_x005f_x0020_Frequency>
    <Original_x005f_x0020_Application_x005f_x0020_Policy_x005f_x0020_Reference xmlns="http://schemas.quilogy.com/QPP/v3">Imported from Old System: A1862</Original_x005f_x0020_Application_x005f_x0020_Policy_x005f_x0020_Reference>
    <Previous_x005f_x0020_Application_x005f_x0020_Policy_x005f_x0020_Reference xmlns="http://schemas.quilogy.com/QPP/v3">5320.doc</Previous_x005f_x0020_Application_x005f_x0020_Policy_x005f_x0020_Reference>
    <Original_x005f_x0020_Date xmlns="http://schemas.quilogy.com/QPP/v3">2005-02-21T07:00:00+00:00</Original_x005f_x0020_Date>
    <Relevant_x005f_x0020_Population xmlns="http://schemas.quilogy.com/QPP/v3">All Employees</Relevant_x005f_x0020_Population>
    <PolicyFacilityNames xmlns="http://schemas.quilogy.com/QPP/v3">System</PolicyFacilityNames>
    <ManagerGroupText xmlns="http://schemas.quilogy.com/QPP/v3">Banner Corporate</ManagerGroupText>
    <Document_x005f_x0020_Number xmlns="http://schemas.quilogy.com/QPP/v3">3143.5</Document_x005f_x0020_Number>
    <Clinical_x005f_x0020_Area xmlns="http://schemas.quilogy.com/QPP/v3" xsi:nil="true"/>
    <Effective_x005f_x0020_Date_x005f_x0020_End_x005f_x0020_Search xmlns="http://schemas.quilogy.com/QPP/v3">8900-12-31T07:00:00+00:00</Effective_x005f_x0020_Date_x005f_x0020_End_x005f_x0020_Search>
    <Replaced_x005f_x0020_By_x005f_x0020_Document_x005f_x0020_Number_x005f_x0028_s_x005f_x0029_ xmlns="http://schemas.quilogy.com/QPP/v3" xsi:nil="true"/>
    <Policy_x005f_x0020_Number xmlns="http://schemas.quilogy.com/QPP/v3">3143</Policy_x005f_x0020_Number>
  </documentManagement>
</p:properties>
</file>

<file path=customXml/item5.xml><?xml version="1.0" encoding="utf-8"?>
<ct:contentTypeSchema xmlns:ct="http://schemas.microsoft.com/office/2006/metadata/contentType" xmlns:ma="http://schemas.microsoft.com/office/2006/metadata/properties/metaAttributes" ct:_="" ma:_="" ma:contentTypeName="Published Policy Document" ma:contentTypeID="0x0101005C5EBDAEA8974A4394074C4227A290130098BC3110D5D1654CA0AB9F98410F2BE3" ma:contentTypeVersion="1023" ma:contentTypeDescription="Quilogy Policy and Procedure Published Policy Document" ma:contentTypeScope="" ma:versionID="8a067702ab47164c47720c5cc84ca5ac">
  <xsd:schema xmlns:xsd="http://www.w3.org/2001/XMLSchema" xmlns:p="http://schemas.microsoft.com/office/2006/metadata/properties" xmlns:ns2="http://schemas.quilogy.com/QPP/v3" targetNamespace="http://schemas.microsoft.com/office/2006/metadata/properties" ma:root="true" ma:fieldsID="fd26ec0dd5cf210fd234851b67ac5f3f" ns2:_="">
    <xsd:import namespace="http://schemas.quilogy.com/QPP/v3"/>
    <xsd:element name="properties">
      <xsd:complexType>
        <xsd:sequence>
          <xsd:element name="documentManagement">
            <xsd:complexType>
              <xsd:all>
                <xsd:element ref="ns2:Policy_x005f_x0020_Number"/>
                <xsd:element ref="ns2:Document_x005f_x0020_Number"/>
                <xsd:element ref="ns2:Replaced_x005f_x0020_By_x005f_x0020_Document_x005f_x0020_Number_x005f_x0028_s_x005f_x0029_" minOccurs="0"/>
                <xsd:element ref="ns2:Associated_x005f_x0020_Policy_x005f_x0020_Number" minOccurs="0"/>
                <xsd:element ref="ns2:Policy_x005f_x0020_Type"/>
                <xsd:element ref="ns2:PolicyDepartment" minOccurs="0"/>
                <xsd:element ref="ns2:Clinical_x005f_x0020_Area" minOccurs="0"/>
                <xsd:element ref="ns2:Facility" minOccurs="0"/>
                <xsd:element ref="ns2:PolicyFacilityNames" minOccurs="0"/>
                <xsd:element ref="ns2:Relevant_x005f_x0020_Population"/>
                <xsd:element ref="ns2:Document_x005f_x0020_Author" minOccurs="0"/>
                <xsd:element ref="ns2:Document_x005f_x0020_Owner"/>
                <xsd:element ref="ns2:ManagerGroupText" minOccurs="0"/>
                <xsd:element ref="ns2:Document_x005f_x0020_Approvers" minOccurs="0"/>
                <xsd:element ref="ns2:Original_x005f_x0020_Date" minOccurs="0"/>
                <xsd:element ref="ns2:Effective_x005f_x0020_Date_x005f_x0020_Start" minOccurs="0"/>
                <xsd:element ref="ns2:Review_x005f_x0020_Date"/>
                <xsd:element ref="ns2:Approval_x005f_x0020_Date" minOccurs="0"/>
                <xsd:element ref="ns2:Review_x005f_x0020_Frequency"/>
                <xsd:element ref="ns2:Scheduled_x005f_x0020_Review_x005f_x0020_Date" minOccurs="0"/>
                <xsd:element ref="ns2:Effective_x005f_x0020_Date_x005f_x0020_End" minOccurs="0"/>
                <xsd:element ref="ns2:Effective_x005f_x0020_Date_x005f_x0020_End_x005f_x0020_Search" minOccurs="0"/>
                <xsd:element ref="ns2:Replaces" minOccurs="0"/>
                <xsd:element ref="ns2:Comments0" minOccurs="0"/>
                <xsd:element ref="ns2:Document_x005f_x0020_Keywords" minOccurs="0"/>
                <xsd:element ref="ns2:Version_x005f_x0020_Comment" minOccurs="0"/>
                <xsd:element ref="ns2:Versions" minOccurs="0"/>
                <xsd:element ref="ns2:Original_x005f_x0020_Application_x005f_x0020_Policy_x005f_x0020_Reference" minOccurs="0"/>
                <xsd:element ref="ns2:Previous_x005f_x0020_Application_x005f_x0020_Policy_x005f_x0020_Reference" minOccurs="0"/>
                <xsd:element ref="ns2:Previous_x005f_x0020_Policy_x005f_x0020_Number" minOccurs="0"/>
                <xsd:element ref="ns2:DocVer" minOccurs="0"/>
              </xsd:all>
            </xsd:complexType>
          </xsd:element>
        </xsd:sequence>
      </xsd:complexType>
    </xsd:element>
  </xsd:schema>
  <xsd:schema xmlns:xsd="http://www.w3.org/2001/XMLSchema" xmlns:dms="http://schemas.microsoft.com/office/2006/documentManagement/types" targetNamespace="http://schemas.quilogy.com/QPP/v3" elementFormDefault="qualified">
    <xsd:import namespace="http://schemas.microsoft.com/office/2006/documentManagement/types"/>
    <xsd:element name="Policy_x005f_x0020_Number" ma:index="8" ma:displayName="Policy Number" ma:internalName="Policy_x0020_Number" ma:readOnly="false">
      <xsd:simpleType>
        <xsd:restriction base="dms:Text"/>
      </xsd:simpleType>
    </xsd:element>
    <xsd:element name="Document_x005f_x0020_Number" ma:index="9" ma:displayName="Document Number" ma:internalName="Document_x0020_Number" ma:readOnly="false">
      <xsd:simpleType>
        <xsd:restriction base="dms:Text"/>
      </xsd:simpleType>
    </xsd:element>
    <xsd:element name="Replaced_x005f_x0020_By_x005f_x0020_Document_x005f_x0020_Number_x005f_x0028_s_x005f_x0029_" ma:index="10" nillable="true" ma:displayName="Revised by Document Number(s)" ma:internalName="Replaced_x0020_By_x0020_Document_x0020_Number_x0028_s_x0029_" ma:readOnly="false">
      <xsd:simpleType>
        <xsd:restriction base="dms:Text"/>
      </xsd:simpleType>
    </xsd:element>
    <xsd:element name="Associated_x005f_x0020_Policy_x005f_x0020_Number" ma:index="11" nillable="true" ma:displayName="Associated Policy Number" ma:internalName="Associated_x0020_Policy_x0020_Number" ma:readOnly="false">
      <xsd:simpleType>
        <xsd:restriction base="dms:Text"/>
      </xsd:simpleType>
    </xsd:element>
    <xsd:element name="Policy_x005f_x0020_Type" ma:index="12" ma:displayName="Policy Type" ma:internalName="Policy_x0020_Type" ma:readOnly="false">
      <xsd:simpleType>
        <xsd:union memberTypes="dms:Text">
          <xsd:simpleType>
            <xsd:restriction base="dms:Choice">
              <xsd:enumeration value="Policy Type 1"/>
            </xsd:restriction>
          </xsd:simpleType>
        </xsd:union>
      </xsd:simpleType>
    </xsd:element>
    <xsd:element name="PolicyDepartment" ma:index="13" nillable="true" ma:displayName="Department" ma:internalName="PolicyDepartment" ma:readOnly="false">
      <xsd:simpleType>
        <xsd:union memberTypes="dms:Text">
          <xsd:simpleType>
            <xsd:restriction base="dms:Choice">
              <xsd:enumeration value="Dept 1"/>
            </xsd:restriction>
          </xsd:simpleType>
        </xsd:union>
      </xsd:simpleType>
    </xsd:element>
    <xsd:element name="Clinical_x005f_x0020_Area" ma:index="14" nillable="true" ma:displayName="Clinical Area" ma:internalName="Clinical_x0020_Area" ma:readOnly="false">
      <xsd:simpleType>
        <xsd:restriction base="dms:Text"/>
      </xsd:simpleType>
    </xsd:element>
    <xsd:element name="Facility" ma:index="15" nillable="true" ma:displayName="Facility Code(s)" ma:internalName="Facility" ma:readOnly="fals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Fac 1"/>
                      </xsd:restriction>
                    </xsd:simpleType>
                  </xsd:union>
                </xsd:simpleType>
              </xsd:element>
            </xsd:sequence>
          </xsd:extension>
        </xsd:complexContent>
      </xsd:complexType>
    </xsd:element>
    <xsd:element name="PolicyFacilityNames" ma:index="16" nillable="true" ma:displayName="Facility Name(s)" ma:internalName="PolicyFacilityNames" ma:readOnly="true">
      <xsd:simpleType>
        <xsd:restriction base="dms:Note"/>
      </xsd:simpleType>
    </xsd:element>
    <xsd:element name="Relevant_x005f_x0020_Population" ma:index="17" ma:displayName="Relevant Population" ma:internalName="Relevant_x0020_Population" ma:readOnly="false">
      <xsd:simpleType>
        <xsd:union memberTypes="dms:Text">
          <xsd:simpleType>
            <xsd:restriction base="dms:Choice">
              <xsd:enumeration value="Adolescents"/>
              <xsd:enumeration value="Adults"/>
              <xsd:enumeration value="All Employees"/>
              <xsd:enumeration value="All Patients"/>
              <xsd:enumeration value="Behavioral Health"/>
              <xsd:enumeration value="Geriatric"/>
              <xsd:enumeration value="Managers"/>
              <xsd:enumeration value="Medical Staff"/>
              <xsd:enumeration value="Neonatology"/>
              <xsd:enumeration value="Newborn"/>
              <xsd:enumeration value="Pediatrics"/>
            </xsd:restriction>
          </xsd:simpleType>
        </xsd:union>
      </xsd:simpleType>
    </xsd:element>
    <xsd:element name="Document_x005f_x0020_Author" ma:index="18" nillable="true" ma:displayName="Document Author" ma:internalName="Document_x0020_Author" ma:readOnly="false">
      <xsd:simpleType>
        <xsd:restriction base="dms:Text"/>
      </xsd:simpleType>
    </xsd:element>
    <xsd:element name="Document_x005f_x0020_Owner" ma:index="19" ma:displayName="Document Manager" ma:internalName="Document_x0020_Owner" ma:readOnly="false">
      <xsd:simpleType>
        <xsd:union memberTypes="dms:Text">
          <xsd:simpleType>
            <xsd:restriction base="dms:Choice">
              <xsd:enumeration value="Doc Manager 1"/>
            </xsd:restriction>
          </xsd:simpleType>
        </xsd:union>
      </xsd:simpleType>
    </xsd:element>
    <xsd:element name="ManagerGroupText" ma:index="20" nillable="true" ma:displayName="Manager Group" ma:internalName="ManagerGroupText" ma:readOnly="true">
      <xsd:simpleType>
        <xsd:restriction base="dms:Text"/>
      </xsd:simpleType>
    </xsd:element>
    <xsd:element name="Document_x005f_x0020_Approvers" ma:index="21" nillable="true" ma:displayName="Document Approvers" ma:internalName="Document_x0020_Approvers" ma:readOnly="false">
      <xsd:simpleType>
        <xsd:restriction base="dms:Note"/>
      </xsd:simpleType>
    </xsd:element>
    <xsd:element name="Original_x005f_x0020_Date" ma:index="22" nillable="true" ma:displayName="Original Date" ma:format="DateOnly" ma:internalName="Original_x0020_Date" ma:readOnly="false">
      <xsd:simpleType>
        <xsd:restriction base="dms:DateTime"/>
      </xsd:simpleType>
    </xsd:element>
    <xsd:element name="Effective_x005f_x0020_Date_x005f_x0020_Start" ma:index="23" nillable="true" ma:displayName="Effective Date Start" ma:format="DateOnly" ma:internalName="Effective_x0020_Date_x0020_Start" ma:readOnly="false">
      <xsd:simpleType>
        <xsd:restriction base="dms:DateTime"/>
      </xsd:simpleType>
    </xsd:element>
    <xsd:element name="Review_x005f_x0020_Date" ma:index="24" ma:displayName="Review Date" ma:format="DateOnly" ma:internalName="Review_x0020_Date" ma:readOnly="false">
      <xsd:simpleType>
        <xsd:restriction base="dms:DateTime"/>
      </xsd:simpleType>
    </xsd:element>
    <xsd:element name="Approval_x005f_x0020_Date" ma:index="25" nillable="true" ma:displayName="Approval Date" ma:format="DateOnly" ma:internalName="Approval_x0020_Date" ma:readOnly="false">
      <xsd:simpleType>
        <xsd:restriction base="dms:DateTime"/>
      </xsd:simpleType>
    </xsd:element>
    <xsd:element name="Review_x005f_x0020_Frequency" ma:index="26" ma:displayName="Review Frequency" ma:format="Dropdown" ma:internalName="Review_x0020_Frequency" ma:readOnly="false">
      <xsd:simpleType>
        <xsd:union memberTypes="dms:Text">
          <xsd:simpleType>
            <xsd:restriction base="dms:Choice">
              <xsd:enumeration value="1 Year"/>
              <xsd:enumeration value="2 Years"/>
              <xsd:enumeration value="3 Years"/>
            </xsd:restriction>
          </xsd:simpleType>
        </xsd:union>
      </xsd:simpleType>
    </xsd:element>
    <xsd:element name="Scheduled_x005f_x0020_Review_x005f_x0020_Date" ma:index="27" nillable="true" ma:displayName="Scheduled Review Date" ma:format="DateOnly" ma:internalName="Scheduled_x0020_Review_x0020_Date" ma:readOnly="false">
      <xsd:simpleType>
        <xsd:restriction base="dms:DateTime"/>
      </xsd:simpleType>
    </xsd:element>
    <xsd:element name="Effective_x005f_x0020_Date_x005f_x0020_End" ma:index="28" nillable="true" ma:displayName="Effective Date End" ma:format="DateOnly" ma:internalName="Effective_x0020_Date_x0020_End" ma:readOnly="false">
      <xsd:simpleType>
        <xsd:restriction base="dms:DateTime"/>
      </xsd:simpleType>
    </xsd:element>
    <xsd:element name="Effective_x005f_x0020_Date_x005f_x0020_End_x005f_x0020_Search" ma:index="29" nillable="true" ma:displayName="Effective Date End - Search" ma:format="DateOnly" ma:internalName="Effective_x0020_Date_x0020_End_x0020_Search" ma:readOnly="false">
      <xsd:simpleType>
        <xsd:restriction base="dms:DateTime"/>
      </xsd:simpleType>
    </xsd:element>
    <xsd:element name="Replaces" ma:index="30" nillable="true" ma:displayName="Replaces" ma:internalName="Replaces" ma:readOnly="false">
      <xsd:simpleType>
        <xsd:restriction base="dms:Text"/>
      </xsd:simpleType>
    </xsd:element>
    <xsd:element name="Comments0" ma:index="31" nillable="true" ma:displayName="Comments" ma:internalName="Comments0" ma:readOnly="false">
      <xsd:simpleType>
        <xsd:restriction base="dms:Note"/>
      </xsd:simpleType>
    </xsd:element>
    <xsd:element name="Document_x005f_x0020_Keywords" ma:index="32" nillable="true" ma:displayName="Document Keywords" ma:internalName="Document_x0020_Keywords" ma:readOnly="false">
      <xsd:simpleType>
        <xsd:restriction base="dms:Note"/>
      </xsd:simpleType>
    </xsd:element>
    <xsd:element name="Version_x005f_x0020_Comment" ma:index="33" nillable="true" ma:displayName="Version Comment" ma:internalName="Version_x0020_Comment" ma:readOnly="false">
      <xsd:simpleType>
        <xsd:restriction base="dms:Note"/>
      </xsd:simpleType>
    </xsd:element>
    <xsd:element name="Versions" ma:index="34" nillable="true" ma:displayName="Versions" ma:internalName="Versions" ma:readOnly="false">
      <xsd:simpleType>
        <xsd:restriction base="dms:Note"/>
      </xsd:simpleType>
    </xsd:element>
    <xsd:element name="Original_x005f_x0020_Application_x005f_x0020_Policy_x005f_x0020_Reference" ma:index="35" nillable="true" ma:displayName="Original Application Policy Reference" ma:internalName="Original_x0020_Application_x0020_Policy_x0020_Reference" ma:readOnly="false">
      <xsd:simpleType>
        <xsd:restriction base="dms:Text"/>
      </xsd:simpleType>
    </xsd:element>
    <xsd:element name="Previous_x005f_x0020_Application_x005f_x0020_Policy_x005f_x0020_Reference" ma:index="36" nillable="true" ma:displayName="Previous Application Policy Reference" ma:internalName="Previous_x0020_Application_x0020_Policy_x0020_Reference" ma:readOnly="false">
      <xsd:simpleType>
        <xsd:restriction base="dms:Text"/>
      </xsd:simpleType>
    </xsd:element>
    <xsd:element name="Previous_x005f_x0020_Policy_x005f_x0020_Number" ma:index="37" nillable="true" ma:displayName="Previous Policy Number" ma:internalName="Previous_x0020_Policy_x0020_Number" ma:readOnly="false">
      <xsd:simpleType>
        <xsd:restriction base="dms:Text"/>
      </xsd:simpleType>
    </xsd:element>
    <xsd:element name="DocVer" ma:index="38" nillable="true" ma:displayName="DocVer" ma:internalName="DocVer"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olicy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1F79CF9-A2BD-4813-B5CD-C0DB9496302B}">
  <ds:schemaRefs>
    <ds:schemaRef ds:uri="http://schemas.microsoft.com/sharepoint/events"/>
  </ds:schemaRefs>
</ds:datastoreItem>
</file>

<file path=customXml/itemProps2.xml><?xml version="1.0" encoding="utf-8"?>
<ds:datastoreItem xmlns:ds="http://schemas.openxmlformats.org/officeDocument/2006/customXml" ds:itemID="{B12950BE-57BE-46E8-8FB0-4461189D1859}">
  <ds:schemaRefs>
    <ds:schemaRef ds:uri="http://schemas.microsoft.com/sharepoint/v3/contenttype/forms"/>
  </ds:schemaRefs>
</ds:datastoreItem>
</file>

<file path=customXml/itemProps3.xml><?xml version="1.0" encoding="utf-8"?>
<ds:datastoreItem xmlns:ds="http://schemas.openxmlformats.org/officeDocument/2006/customXml" ds:itemID="{5E0C4646-1E7A-4339-ACD2-D8CFFF957F2F}">
  <ds:schemaRefs>
    <ds:schemaRef ds:uri="http://schemas.microsoft.com/office/2006/metadata/longProperties"/>
  </ds:schemaRefs>
</ds:datastoreItem>
</file>

<file path=customXml/itemProps4.xml><?xml version="1.0" encoding="utf-8"?>
<ds:datastoreItem xmlns:ds="http://schemas.openxmlformats.org/officeDocument/2006/customXml" ds:itemID="{52A899EB-9DD4-4D3F-A49A-EACC0E8F1C06}">
  <ds:schemaRefs>
    <ds:schemaRef ds:uri="http://schemas.microsoft.com/office/2006/metadata/properties"/>
    <ds:schemaRef ds:uri="http://schemas.quilogy.com/QPP/v3"/>
  </ds:schemaRefs>
</ds:datastoreItem>
</file>

<file path=customXml/itemProps5.xml><?xml version="1.0" encoding="utf-8"?>
<ds:datastoreItem xmlns:ds="http://schemas.openxmlformats.org/officeDocument/2006/customXml" ds:itemID="{B7A9DE06-A718-421A-9172-AA994555B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quilogy.com/QPP/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1376</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Emergency Use of Investigational Drug, Biologic, or Device of Off Label Use of Humanitarian Use Device (HUD)</vt:lpstr>
    </vt:vector>
  </TitlesOfParts>
  <Company>SHS</Company>
  <LinksUpToDate>false</LinksUpToDate>
  <CharactersWithSpaces>9207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Use of Investigational Drug, Biologic, or Device of Off Label Use of Humanitarian Use Device (HUD)</dc:title>
  <dc:subject/>
  <dc:creator>Pam Mitchell</dc:creator>
  <cp:keywords/>
  <dc:description/>
  <cp:lastModifiedBy>Colvin, Sue</cp:lastModifiedBy>
  <cp:revision>2</cp:revision>
  <cp:lastPrinted>2005-02-24T23:14:00Z</cp:lastPrinted>
  <dcterms:created xsi:type="dcterms:W3CDTF">2016-07-01T01:25:00Z</dcterms:created>
  <dcterms:modified xsi:type="dcterms:W3CDTF">2016-07-01T01:25:00Z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mitter">
    <vt:lpwstr>Rona Paritsky</vt:lpwstr>
  </property>
  <property fmtid="{D5CDD505-2E9C-101B-9397-08002B2CF9AE}" pid="3" name="Policy Title">
    <vt:lpwstr>Emergency Use of Investigational Drug, Biologic, or Device of Off Label Use of Humanitarian Use Device (HUD)</vt:lpwstr>
  </property>
  <property fmtid="{D5CDD505-2E9C-101B-9397-08002B2CF9AE}" pid="4" name="Regions">
    <vt:lpwstr>Banner Health</vt:lpwstr>
  </property>
  <property fmtid="{D5CDD505-2E9C-101B-9397-08002B2CF9AE}" pid="5" name="Standardized Format">
    <vt:lpwstr>1</vt:lpwstr>
  </property>
  <property fmtid="{D5CDD505-2E9C-101B-9397-08002B2CF9AE}" pid="6" name="Standardized Content">
    <vt:lpwstr>1</vt:lpwstr>
  </property>
  <property fmtid="{D5CDD505-2E9C-101B-9397-08002B2CF9AE}" pid="7" name="Last Modifying Name">
    <vt:lpwstr>BHS\SPSPortalOwner</vt:lpwstr>
  </property>
  <property fmtid="{D5CDD505-2E9C-101B-9397-08002B2CF9AE}" pid="8" name="Document Number">
    <vt:lpwstr>3143.4</vt:lpwstr>
  </property>
  <property fmtid="{D5CDD505-2E9C-101B-9397-08002B2CF9AE}" pid="9" name="Last Modifying Login">
    <vt:lpwstr>BHS\spsportalowner</vt:lpwstr>
  </property>
  <property fmtid="{D5CDD505-2E9C-101B-9397-08002B2CF9AE}" pid="10" name="Policy Number">
    <vt:lpwstr>3143</vt:lpwstr>
  </property>
  <property fmtid="{D5CDD505-2E9C-101B-9397-08002B2CF9AE}" pid="11" name="Order">
    <vt:lpwstr>999800.000000000</vt:lpwstr>
  </property>
  <property fmtid="{D5CDD505-2E9C-101B-9397-08002B2CF9AE}" pid="12" name="Comments">
    <vt:lpwstr>actual effective date 2/21/2005 - transition to new PnP database</vt:lpwstr>
  </property>
  <property fmtid="{D5CDD505-2E9C-101B-9397-08002B2CF9AE}" pid="13" name="Status">
    <vt:lpwstr>Final</vt:lpwstr>
  </property>
  <property fmtid="{D5CDD505-2E9C-101B-9397-08002B2CF9AE}" pid="14" name="Sub-Category">
    <vt:lpwstr/>
  </property>
  <property fmtid="{D5CDD505-2E9C-101B-9397-08002B2CF9AE}" pid="15" name="Policy Reference">
    <vt:lpwstr/>
  </property>
  <property fmtid="{D5CDD505-2E9C-101B-9397-08002B2CF9AE}" pid="16" name="Policy Subtype">
    <vt:lpwstr/>
  </property>
  <property fmtid="{D5CDD505-2E9C-101B-9397-08002B2CF9AE}" pid="17" name="Clinical Area">
    <vt:lpwstr/>
  </property>
  <property fmtid="{D5CDD505-2E9C-101B-9397-08002B2CF9AE}" pid="18" name="Clinical Subarea">
    <vt:lpwstr/>
  </property>
  <property fmtid="{D5CDD505-2E9C-101B-9397-08002B2CF9AE}" pid="19" name="PolicyFacilityNames">
    <vt:lpwstr>System</vt:lpwstr>
  </property>
  <property fmtid="{D5CDD505-2E9C-101B-9397-08002B2CF9AE}" pid="20" name="display_urn:schemas-microsoft-com:office:office#Editor">
    <vt:lpwstr>Paritsky, Rona</vt:lpwstr>
  </property>
  <property fmtid="{D5CDD505-2E9C-101B-9397-08002B2CF9AE}" pid="21" name="display_urn:schemas-microsoft-com:office:office#Author">
    <vt:lpwstr>Paritsky, Rona</vt:lpwstr>
  </property>
  <property fmtid="{D5CDD505-2E9C-101B-9397-08002B2CF9AE}" pid="22" name="ManagerGroupText">
    <vt:lpwstr>Banner Corporate</vt:lpwstr>
  </property>
  <property fmtid="{D5CDD505-2E9C-101B-9397-08002B2CF9AE}" pid="23" name="ContentTypeId">
    <vt:lpwstr>0x0101005C5EBDAEA8974A4394074C4227A290130098BC3110D5D1654CA0AB9F98410F2BE3</vt:lpwstr>
  </property>
  <property fmtid="{D5CDD505-2E9C-101B-9397-08002B2CF9AE}" pid="24" name="Replaces_x0020_or_x0020_Revises_x0020_Document_x0020_Number_x0028_s_x0029_">
    <vt:lpwstr>3143.4</vt:lpwstr>
  </property>
  <property fmtid="{D5CDD505-2E9C-101B-9397-08002B2CF9AE}" pid="25" name="Replaces or Revises Document Number(s)">
    <vt:lpwstr>3143.2</vt:lpwstr>
  </property>
  <property fmtid="{D5CDD505-2E9C-101B-9397-08002B2CF9AE}" pid="26" name="Policy_x0020_Number">
    <vt:lpwstr>3143</vt:lpwstr>
  </property>
  <property fmtid="{D5CDD505-2E9C-101B-9397-08002B2CF9AE}" pid="27" name="Effective_x0020_Date_x0020_End_x0020_Search">
    <vt:lpwstr>8900-12-31T07:00:00+00:00</vt:lpwstr>
  </property>
  <property fmtid="{D5CDD505-2E9C-101B-9397-08002B2CF9AE}" pid="28" name="Document_x0020_Number">
    <vt:lpwstr>3143.4</vt:lpwstr>
  </property>
  <property fmtid="{D5CDD505-2E9C-101B-9397-08002B2CF9AE}" pid="29" name="Effective Date End Search">
    <vt:lpwstr>8900-12-31T07:00:00+00:00</vt:lpwstr>
  </property>
</Properties>
</file>